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9FF" w:rsidRDefault="006779FF" w:rsidP="006779FF">
      <w:pPr>
        <w:shd w:val="clear" w:color="auto" w:fill="FFFFFF"/>
        <w:spacing w:after="0" w:line="240" w:lineRule="auto"/>
        <w:ind w:left="-567" w:right="300"/>
        <w:rPr>
          <w:rFonts w:ascii="Times New Roman" w:eastAsia="Times New Roman" w:hAnsi="Times New Roman" w:cs="Times New Roman"/>
          <w:b/>
          <w:color w:val="424242"/>
          <w:sz w:val="24"/>
          <w:szCs w:val="24"/>
          <w:lang w:eastAsia="ru-RU"/>
        </w:rPr>
      </w:pPr>
      <w:r>
        <w:rPr>
          <w:rFonts w:ascii="Times New Roman" w:eastAsia="Times New Roman" w:hAnsi="Times New Roman" w:cs="Times New Roman"/>
          <w:b/>
          <w:color w:val="424242"/>
          <w:sz w:val="24"/>
          <w:szCs w:val="24"/>
          <w:lang w:eastAsia="ru-RU"/>
        </w:rPr>
        <w:t xml:space="preserve">21. </w:t>
      </w:r>
      <w:r>
        <w:rPr>
          <w:rFonts w:ascii="Times New Roman" w:eastAsia="Times New Roman" w:hAnsi="Times New Roman" w:cs="Times New Roman"/>
          <w:b/>
          <w:color w:val="424242"/>
          <w:sz w:val="24"/>
          <w:szCs w:val="24"/>
          <w:lang w:eastAsia="ru-RU"/>
        </w:rPr>
        <w:t>.04.</w:t>
      </w:r>
      <w:r>
        <w:rPr>
          <w:rFonts w:ascii="Times New Roman" w:eastAsia="Times New Roman" w:hAnsi="Times New Roman" w:cs="Times New Roman"/>
          <w:b/>
          <w:color w:val="424242"/>
          <w:sz w:val="24"/>
          <w:szCs w:val="24"/>
          <w:lang w:eastAsia="ru-RU"/>
        </w:rPr>
        <w:t xml:space="preserve"> </w:t>
      </w:r>
      <w:r>
        <w:rPr>
          <w:rFonts w:ascii="Times New Roman" w:eastAsia="Times New Roman" w:hAnsi="Times New Roman" w:cs="Times New Roman"/>
          <w:b/>
          <w:color w:val="424242"/>
          <w:sz w:val="24"/>
          <w:szCs w:val="24"/>
          <w:lang w:eastAsia="ru-RU"/>
        </w:rPr>
        <w:t xml:space="preserve">20. </w:t>
      </w:r>
    </w:p>
    <w:p w:rsidR="006779FF" w:rsidRDefault="006779FF" w:rsidP="006779FF">
      <w:pPr>
        <w:shd w:val="clear" w:color="auto" w:fill="FFFFFF"/>
        <w:spacing w:after="0" w:line="240" w:lineRule="auto"/>
        <w:ind w:left="-567" w:right="300"/>
        <w:rPr>
          <w:rFonts w:ascii="Times New Roman" w:eastAsia="Times New Roman" w:hAnsi="Times New Roman" w:cs="Times New Roman"/>
          <w:b/>
          <w:color w:val="424242"/>
          <w:sz w:val="24"/>
          <w:szCs w:val="24"/>
          <w:lang w:eastAsia="ru-RU"/>
        </w:rPr>
      </w:pPr>
      <w:r>
        <w:rPr>
          <w:rFonts w:ascii="Times New Roman" w:eastAsia="Times New Roman" w:hAnsi="Times New Roman" w:cs="Times New Roman"/>
          <w:b/>
          <w:color w:val="424242"/>
          <w:sz w:val="24"/>
          <w:szCs w:val="24"/>
          <w:lang w:eastAsia="ru-RU"/>
        </w:rPr>
        <w:t xml:space="preserve">группа 356 </w:t>
      </w:r>
    </w:p>
    <w:p w:rsidR="006779FF" w:rsidRDefault="006779FF" w:rsidP="006779FF">
      <w:pPr>
        <w:shd w:val="clear" w:color="auto" w:fill="FFFFFF"/>
        <w:spacing w:after="0" w:line="240" w:lineRule="auto"/>
        <w:ind w:left="-567" w:right="300"/>
        <w:rPr>
          <w:rFonts w:ascii="Times New Roman" w:eastAsia="Times New Roman" w:hAnsi="Times New Roman" w:cs="Times New Roman"/>
          <w:b/>
          <w:color w:val="424242"/>
          <w:sz w:val="24"/>
          <w:szCs w:val="24"/>
          <w:lang w:eastAsia="ru-RU"/>
        </w:rPr>
      </w:pPr>
      <w:r>
        <w:rPr>
          <w:rFonts w:ascii="Times New Roman" w:eastAsia="Times New Roman" w:hAnsi="Times New Roman" w:cs="Times New Roman"/>
          <w:b/>
          <w:color w:val="424242"/>
          <w:sz w:val="24"/>
          <w:szCs w:val="24"/>
          <w:lang w:eastAsia="ru-RU"/>
        </w:rPr>
        <w:t>МДК 03.01 Реализация технологических процессов изготовления деталей</w:t>
      </w:r>
    </w:p>
    <w:p w:rsidR="001542DC" w:rsidRDefault="006779FF" w:rsidP="006779FF">
      <w:pPr>
        <w:rPr>
          <w:rFonts w:ascii="Times New Roman" w:eastAsia="Times New Roman" w:hAnsi="Times New Roman" w:cs="Times New Roman"/>
          <w:b/>
          <w:color w:val="424242"/>
          <w:sz w:val="24"/>
          <w:szCs w:val="24"/>
          <w:lang w:eastAsia="ru-RU"/>
        </w:rPr>
      </w:pPr>
      <w:r w:rsidRPr="007C62AE">
        <w:rPr>
          <w:rFonts w:ascii="Times New Roman" w:eastAsia="Times New Roman" w:hAnsi="Times New Roman" w:cs="Times New Roman"/>
          <w:b/>
          <w:color w:val="424242"/>
          <w:sz w:val="24"/>
          <w:szCs w:val="24"/>
          <w:lang w:eastAsia="ru-RU"/>
        </w:rPr>
        <w:t>Практическая работа</w:t>
      </w:r>
    </w:p>
    <w:p w:rsidR="006779FF" w:rsidRPr="00F53A74" w:rsidRDefault="006779FF" w:rsidP="006779FF">
      <w:pPr>
        <w:spacing w:after="0" w:line="240" w:lineRule="auto"/>
        <w:ind w:left="-567" w:firstLine="567"/>
        <w:rPr>
          <w:rFonts w:ascii="Times New Roman" w:eastAsia="Calibri" w:hAnsi="Times New Roman" w:cs="Times New Roman"/>
          <w:b/>
          <w:sz w:val="24"/>
          <w:szCs w:val="24"/>
        </w:rPr>
      </w:pPr>
      <w:r w:rsidRPr="00F53A74">
        <w:rPr>
          <w:rFonts w:ascii="Times New Roman" w:eastAsia="Calibri" w:hAnsi="Times New Roman" w:cs="Times New Roman"/>
          <w:b/>
          <w:sz w:val="24"/>
          <w:szCs w:val="24"/>
        </w:rPr>
        <w:t>Практическая работа</w:t>
      </w:r>
    </w:p>
    <w:p w:rsidR="006779FF" w:rsidRPr="00F53A74" w:rsidRDefault="006779FF" w:rsidP="006779FF">
      <w:pPr>
        <w:spacing w:after="0" w:line="240" w:lineRule="auto"/>
        <w:ind w:left="-567" w:firstLine="567"/>
        <w:rPr>
          <w:rFonts w:ascii="Times New Roman" w:eastAsia="Calibri" w:hAnsi="Times New Roman" w:cs="Times New Roman"/>
          <w:b/>
          <w:sz w:val="24"/>
          <w:szCs w:val="24"/>
        </w:rPr>
      </w:pPr>
      <w:r w:rsidRPr="00F53A74">
        <w:rPr>
          <w:rFonts w:ascii="Times New Roman" w:eastAsia="Calibri" w:hAnsi="Times New Roman" w:cs="Times New Roman"/>
          <w:b/>
          <w:sz w:val="24"/>
          <w:szCs w:val="24"/>
        </w:rPr>
        <w:t xml:space="preserve">Тема: «Наладка станка 16К20 на нарезание резьбы» </w:t>
      </w:r>
    </w:p>
    <w:p w:rsidR="006779FF" w:rsidRPr="00F53A74" w:rsidRDefault="006779FF" w:rsidP="006779FF">
      <w:pPr>
        <w:spacing w:after="0" w:line="240" w:lineRule="auto"/>
        <w:ind w:left="-567" w:firstLine="567"/>
        <w:rPr>
          <w:rFonts w:ascii="Times New Roman" w:eastAsia="Calibri" w:hAnsi="Times New Roman" w:cs="Times New Roman"/>
          <w:b/>
          <w:i/>
          <w:sz w:val="24"/>
          <w:szCs w:val="24"/>
        </w:rPr>
      </w:pPr>
      <w:r w:rsidRPr="00F53A74">
        <w:rPr>
          <w:rFonts w:ascii="Times New Roman" w:eastAsia="Calibri" w:hAnsi="Times New Roman" w:cs="Times New Roman"/>
          <w:b/>
          <w:sz w:val="24"/>
          <w:szCs w:val="24"/>
        </w:rPr>
        <w:t xml:space="preserve">Цель: </w:t>
      </w:r>
      <w:r w:rsidRPr="00F53A74">
        <w:rPr>
          <w:rFonts w:ascii="Times New Roman" w:eastAsia="Calibri" w:hAnsi="Times New Roman" w:cs="Times New Roman"/>
          <w:b/>
          <w:i/>
          <w:sz w:val="24"/>
          <w:szCs w:val="24"/>
        </w:rPr>
        <w:t>Изучить особенности наладки станка на нарезание резьбы.</w:t>
      </w:r>
    </w:p>
    <w:p w:rsidR="006779FF" w:rsidRPr="00F53A74" w:rsidRDefault="006779FF" w:rsidP="006779FF">
      <w:pPr>
        <w:spacing w:after="0" w:line="240" w:lineRule="auto"/>
        <w:ind w:left="-567" w:firstLine="567"/>
        <w:rPr>
          <w:rFonts w:ascii="Times New Roman" w:eastAsia="Calibri" w:hAnsi="Times New Roman" w:cs="Times New Roman"/>
          <w:b/>
          <w:sz w:val="24"/>
          <w:szCs w:val="24"/>
        </w:rPr>
      </w:pPr>
      <w:r w:rsidRPr="00F53A74">
        <w:rPr>
          <w:rFonts w:ascii="Times New Roman" w:eastAsia="Calibri" w:hAnsi="Times New Roman" w:cs="Times New Roman"/>
          <w:b/>
          <w:sz w:val="24"/>
          <w:szCs w:val="24"/>
        </w:rPr>
        <w:t>Ход работы:</w:t>
      </w:r>
    </w:p>
    <w:p w:rsidR="006779FF" w:rsidRPr="00F53A74" w:rsidRDefault="006779FF" w:rsidP="006779FF">
      <w:pPr>
        <w:spacing w:after="0" w:line="240" w:lineRule="auto"/>
        <w:ind w:left="-567" w:firstLine="567"/>
        <w:rPr>
          <w:rFonts w:ascii="Times New Roman" w:eastAsia="Calibri" w:hAnsi="Times New Roman" w:cs="Times New Roman"/>
          <w:sz w:val="24"/>
          <w:szCs w:val="24"/>
        </w:rPr>
      </w:pPr>
      <w:r w:rsidRPr="00F53A74">
        <w:rPr>
          <w:rFonts w:ascii="Times New Roman" w:eastAsia="Calibri" w:hAnsi="Times New Roman" w:cs="Times New Roman"/>
          <w:sz w:val="24"/>
          <w:szCs w:val="24"/>
        </w:rPr>
        <w:t>1. Изучить теоретический материал</w:t>
      </w:r>
    </w:p>
    <w:p w:rsidR="006779FF" w:rsidRPr="00F53A74" w:rsidRDefault="006779FF" w:rsidP="006779FF">
      <w:pPr>
        <w:spacing w:after="0" w:line="240" w:lineRule="auto"/>
        <w:rPr>
          <w:rFonts w:ascii="Times New Roman" w:eastAsia="Calibri" w:hAnsi="Times New Roman" w:cs="Times New Roman"/>
          <w:sz w:val="24"/>
          <w:szCs w:val="24"/>
        </w:rPr>
      </w:pPr>
      <w:r w:rsidRPr="00F53A74">
        <w:rPr>
          <w:rFonts w:ascii="Times New Roman" w:eastAsia="Calibri" w:hAnsi="Times New Roman" w:cs="Times New Roman"/>
          <w:sz w:val="24"/>
          <w:szCs w:val="24"/>
        </w:rPr>
        <w:t>2. Ответить на контрольные вопросы</w:t>
      </w:r>
    </w:p>
    <w:p w:rsidR="006779FF" w:rsidRPr="00F53A74" w:rsidRDefault="006779FF" w:rsidP="006779FF">
      <w:pPr>
        <w:spacing w:after="0" w:line="240" w:lineRule="auto"/>
        <w:rPr>
          <w:rFonts w:ascii="Times New Roman" w:eastAsia="Calibri" w:hAnsi="Times New Roman" w:cs="Times New Roman"/>
          <w:sz w:val="24"/>
          <w:szCs w:val="24"/>
        </w:rPr>
      </w:pPr>
      <w:r w:rsidRPr="00F53A74">
        <w:rPr>
          <w:rFonts w:ascii="Times New Roman" w:eastAsia="Calibri" w:hAnsi="Times New Roman" w:cs="Times New Roman"/>
          <w:sz w:val="24"/>
          <w:szCs w:val="24"/>
        </w:rPr>
        <w:t>3. Сделать выводы по работе.</w:t>
      </w:r>
    </w:p>
    <w:p w:rsidR="006779FF" w:rsidRPr="00F53A74" w:rsidRDefault="006779FF" w:rsidP="006779FF">
      <w:pPr>
        <w:spacing w:after="0" w:line="240" w:lineRule="auto"/>
        <w:jc w:val="center"/>
        <w:rPr>
          <w:rFonts w:ascii="Times New Roman" w:eastAsia="Calibri" w:hAnsi="Times New Roman" w:cs="Times New Roman"/>
          <w:b/>
          <w:sz w:val="24"/>
          <w:szCs w:val="24"/>
        </w:rPr>
      </w:pPr>
      <w:r w:rsidRPr="00F53A74">
        <w:rPr>
          <w:rFonts w:ascii="Times New Roman" w:eastAsia="Calibri" w:hAnsi="Times New Roman" w:cs="Times New Roman"/>
          <w:b/>
          <w:sz w:val="24"/>
          <w:szCs w:val="24"/>
        </w:rPr>
        <w:t>Теоретический материал:</w:t>
      </w:r>
    </w:p>
    <w:p w:rsidR="006779FF" w:rsidRPr="00F53A74" w:rsidRDefault="006779FF" w:rsidP="006779FF">
      <w:pPr>
        <w:spacing w:before="240" w:after="240" w:line="240" w:lineRule="auto"/>
        <w:ind w:left="-567" w:hanging="552"/>
        <w:jc w:val="both"/>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 xml:space="preserve">         Для получения резьбы на токарно-винторезном станке необходимо, чтобы резец за каждый оборот шпинделя получал продольное перемещение (подачу), равное шагу резьбы, т.е. иначе говоря, чтобы скорость продольного перемещения резца была точно увязана со скоростью вращения шпинделя. У большинства современных токарно-винторезных станков необходимая подача при нарезании резьбы устанавливается путем соответствующего сцепления зубчатых колес коробки подач. На станках, не имеющих коробки подач, согласование скорости перемещения суппорта и резца со скоростью вращения шпинделя достигается при помощи </w:t>
      </w:r>
      <w:r w:rsidRPr="00F53A74">
        <w:rPr>
          <w:rFonts w:ascii="Times New Roman" w:eastAsia="Times New Roman" w:hAnsi="Times New Roman" w:cs="Times New Roman"/>
          <w:color w:val="000000"/>
          <w:sz w:val="24"/>
          <w:szCs w:val="24"/>
          <w:u w:val="single"/>
          <w:lang w:eastAsia="ru-RU"/>
        </w:rPr>
        <w:t>ходового винта</w:t>
      </w:r>
      <w:r w:rsidRPr="00F53A74">
        <w:rPr>
          <w:rFonts w:ascii="Times New Roman" w:eastAsia="Times New Roman" w:hAnsi="Times New Roman" w:cs="Times New Roman"/>
          <w:color w:val="000000"/>
          <w:sz w:val="24"/>
          <w:szCs w:val="24"/>
          <w:lang w:eastAsia="ru-RU"/>
        </w:rPr>
        <w:t>, связанного со шпинделем станка сменными зубчатыми колесами (рис. 1).</w:t>
      </w:r>
    </w:p>
    <w:p w:rsidR="006779FF" w:rsidRPr="00F53A74" w:rsidRDefault="006779FF" w:rsidP="006779FF">
      <w:pPr>
        <w:spacing w:after="0" w:line="240" w:lineRule="auto"/>
        <w:rPr>
          <w:rFonts w:ascii="Times New Roman" w:eastAsia="Calibri" w:hAnsi="Times New Roman" w:cs="Times New Roman"/>
          <w:b/>
          <w:i/>
          <w:sz w:val="24"/>
          <w:szCs w:val="24"/>
        </w:rPr>
      </w:pPr>
      <w:r w:rsidRPr="00F53A74">
        <w:rPr>
          <w:rFonts w:ascii="Times New Roman" w:eastAsia="Calibri" w:hAnsi="Times New Roman" w:cs="Times New Roman"/>
          <w:b/>
          <w:i/>
          <w:noProof/>
          <w:sz w:val="24"/>
          <w:szCs w:val="24"/>
          <w:lang w:eastAsia="ru-RU"/>
        </w:rPr>
        <w:drawing>
          <wp:inline distT="0" distB="0" distL="0" distR="0" wp14:anchorId="3F4B27E6" wp14:editId="41466FBB">
            <wp:extent cx="5962650" cy="2609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650" cy="2609850"/>
                    </a:xfrm>
                    <a:prstGeom prst="rect">
                      <a:avLst/>
                    </a:prstGeom>
                    <a:noFill/>
                    <a:ln>
                      <a:noFill/>
                    </a:ln>
                  </pic:spPr>
                </pic:pic>
              </a:graphicData>
            </a:graphic>
          </wp:inline>
        </w:drawing>
      </w:r>
    </w:p>
    <w:p w:rsidR="006779FF" w:rsidRPr="00F53A74" w:rsidRDefault="006779FF" w:rsidP="006779FF">
      <w:pPr>
        <w:spacing w:after="0" w:line="240" w:lineRule="auto"/>
        <w:rPr>
          <w:rFonts w:ascii="Times New Roman" w:eastAsia="Calibri" w:hAnsi="Times New Roman" w:cs="Times New Roman"/>
          <w:sz w:val="24"/>
          <w:szCs w:val="24"/>
        </w:rPr>
      </w:pPr>
    </w:p>
    <w:p w:rsidR="006779FF" w:rsidRPr="00F53A74" w:rsidRDefault="006779FF" w:rsidP="006779FF">
      <w:pPr>
        <w:spacing w:after="0" w:line="240" w:lineRule="auto"/>
        <w:rPr>
          <w:rFonts w:ascii="Times New Roman" w:eastAsia="Calibri" w:hAnsi="Times New Roman" w:cs="Times New Roman"/>
          <w:sz w:val="24"/>
          <w:szCs w:val="24"/>
        </w:rPr>
      </w:pPr>
      <w:r w:rsidRPr="00F53A74">
        <w:rPr>
          <w:rFonts w:ascii="Times New Roman" w:eastAsia="Calibri" w:hAnsi="Times New Roman" w:cs="Times New Roman"/>
          <w:sz w:val="24"/>
          <w:szCs w:val="24"/>
        </w:rPr>
        <w:t>рис.1 Схема передачи движения от шпинделя к ходовому винту при нарезании резьбы на токарно-винторезном станке</w:t>
      </w:r>
    </w:p>
    <w:p w:rsidR="006779FF" w:rsidRPr="00F53A74" w:rsidRDefault="006779FF" w:rsidP="006779FF">
      <w:pPr>
        <w:spacing w:after="0" w:line="240" w:lineRule="auto"/>
        <w:rPr>
          <w:rFonts w:ascii="Times New Roman" w:eastAsia="Calibri" w:hAnsi="Times New Roman" w:cs="Times New Roman"/>
          <w:sz w:val="24"/>
          <w:szCs w:val="24"/>
        </w:rPr>
      </w:pPr>
    </w:p>
    <w:p w:rsidR="006779FF" w:rsidRPr="00F53A74" w:rsidRDefault="006779FF" w:rsidP="006779FF">
      <w:pPr>
        <w:spacing w:after="0" w:line="240" w:lineRule="auto"/>
        <w:ind w:left="-567"/>
        <w:jc w:val="both"/>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 xml:space="preserve">На рис. 1  видно, что передача вращения от шпинделя к ходовому винту с шагом </w:t>
      </w:r>
      <w:proofErr w:type="spell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x</w:t>
      </w:r>
      <w:proofErr w:type="spellEnd"/>
      <w:r w:rsidRPr="00F53A74">
        <w:rPr>
          <w:rFonts w:ascii="Times New Roman" w:eastAsia="Times New Roman" w:hAnsi="Times New Roman" w:cs="Times New Roman"/>
          <w:color w:val="000000"/>
          <w:sz w:val="24"/>
          <w:szCs w:val="24"/>
          <w:lang w:eastAsia="ru-RU"/>
        </w:rPr>
        <w:t> осуществляется через </w:t>
      </w:r>
      <w:r w:rsidRPr="00F53A74">
        <w:rPr>
          <w:rFonts w:ascii="Times New Roman" w:eastAsia="Times New Roman" w:hAnsi="Times New Roman" w:cs="Times New Roman"/>
          <w:color w:val="000000"/>
          <w:sz w:val="24"/>
          <w:szCs w:val="24"/>
          <w:u w:val="single"/>
          <w:lang w:eastAsia="ru-RU"/>
        </w:rPr>
        <w:t>трензель и сменные зубчатые колеса</w:t>
      </w:r>
      <w:r w:rsidRPr="00F53A74">
        <w:rPr>
          <w:rFonts w:ascii="Times New Roman" w:eastAsia="Times New Roman" w:hAnsi="Times New Roman" w:cs="Times New Roman"/>
          <w:color w:val="000000"/>
          <w:sz w:val="24"/>
          <w:szCs w:val="24"/>
          <w:lang w:eastAsia="ru-RU"/>
        </w:rPr>
        <w:t> z</w:t>
      </w:r>
      <w:r w:rsidRPr="00F53A74">
        <w:rPr>
          <w:rFonts w:ascii="Times New Roman" w:eastAsia="Times New Roman" w:hAnsi="Times New Roman" w:cs="Times New Roman"/>
          <w:color w:val="000000"/>
          <w:sz w:val="24"/>
          <w:szCs w:val="24"/>
          <w:vertAlign w:val="subscript"/>
          <w:lang w:eastAsia="ru-RU"/>
        </w:rPr>
        <w:t>1</w:t>
      </w:r>
      <w:r w:rsidRPr="00F53A74">
        <w:rPr>
          <w:rFonts w:ascii="Times New Roman" w:eastAsia="Times New Roman" w:hAnsi="Times New Roman" w:cs="Times New Roman"/>
          <w:color w:val="000000"/>
          <w:sz w:val="24"/>
          <w:szCs w:val="24"/>
          <w:lang w:eastAsia="ru-RU"/>
        </w:rPr>
        <w:t>, z</w:t>
      </w:r>
      <w:r w:rsidRPr="00F53A74">
        <w:rPr>
          <w:rFonts w:ascii="Times New Roman" w:eastAsia="Times New Roman" w:hAnsi="Times New Roman" w:cs="Times New Roman"/>
          <w:color w:val="000000"/>
          <w:sz w:val="24"/>
          <w:szCs w:val="24"/>
          <w:vertAlign w:val="subscript"/>
          <w:lang w:eastAsia="ru-RU"/>
        </w:rPr>
        <w:t>2</w:t>
      </w:r>
      <w:r w:rsidRPr="00F53A74">
        <w:rPr>
          <w:rFonts w:ascii="Times New Roman" w:eastAsia="Times New Roman" w:hAnsi="Times New Roman" w:cs="Times New Roman"/>
          <w:color w:val="000000"/>
          <w:sz w:val="24"/>
          <w:szCs w:val="24"/>
          <w:lang w:eastAsia="ru-RU"/>
        </w:rPr>
        <w:t>, z</w:t>
      </w:r>
      <w:r w:rsidRPr="00F53A74">
        <w:rPr>
          <w:rFonts w:ascii="Times New Roman" w:eastAsia="Times New Roman" w:hAnsi="Times New Roman" w:cs="Times New Roman"/>
          <w:color w:val="000000"/>
          <w:sz w:val="24"/>
          <w:szCs w:val="24"/>
          <w:vertAlign w:val="subscript"/>
          <w:lang w:eastAsia="ru-RU"/>
        </w:rPr>
        <w:t>3</w:t>
      </w:r>
      <w:r w:rsidRPr="00F53A74">
        <w:rPr>
          <w:rFonts w:ascii="Times New Roman" w:eastAsia="Times New Roman" w:hAnsi="Times New Roman" w:cs="Times New Roman"/>
          <w:color w:val="000000"/>
          <w:sz w:val="24"/>
          <w:szCs w:val="24"/>
          <w:lang w:eastAsia="ru-RU"/>
        </w:rPr>
        <w:t>, z</w:t>
      </w:r>
      <w:r w:rsidRPr="00F53A74">
        <w:rPr>
          <w:rFonts w:ascii="Times New Roman" w:eastAsia="Times New Roman" w:hAnsi="Times New Roman" w:cs="Times New Roman"/>
          <w:color w:val="000000"/>
          <w:sz w:val="24"/>
          <w:szCs w:val="24"/>
          <w:vertAlign w:val="subscript"/>
          <w:lang w:eastAsia="ru-RU"/>
        </w:rPr>
        <w:t>4</w:t>
      </w:r>
      <w:r w:rsidRPr="00F53A74">
        <w:rPr>
          <w:rFonts w:ascii="Times New Roman" w:eastAsia="Times New Roman" w:hAnsi="Times New Roman" w:cs="Times New Roman"/>
          <w:color w:val="000000"/>
          <w:sz w:val="24"/>
          <w:szCs w:val="24"/>
          <w:lang w:eastAsia="ru-RU"/>
        </w:rPr>
        <w:t>.</w:t>
      </w:r>
    </w:p>
    <w:p w:rsidR="006779FF" w:rsidRPr="00F53A74" w:rsidRDefault="006779FF" w:rsidP="006779FF">
      <w:pPr>
        <w:spacing w:after="0" w:line="240" w:lineRule="auto"/>
        <w:ind w:left="-567"/>
        <w:jc w:val="both"/>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Чтобы правильно настроить станок на заданную подачу, токарь должен уметь рассчитать числа зубьев указанных сменных зубчатых колес.</w:t>
      </w:r>
    </w:p>
    <w:p w:rsidR="006779FF" w:rsidRPr="00F53A74" w:rsidRDefault="006779FF" w:rsidP="006779FF">
      <w:pPr>
        <w:spacing w:after="0" w:line="240" w:lineRule="auto"/>
        <w:ind w:left="-567"/>
        <w:jc w:val="both"/>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b/>
          <w:bCs/>
          <w:color w:val="000000"/>
          <w:sz w:val="24"/>
          <w:szCs w:val="24"/>
          <w:lang w:eastAsia="ru-RU"/>
        </w:rPr>
        <w:t>Расчет сменных зубчатых колес.</w:t>
      </w:r>
    </w:p>
    <w:p w:rsidR="006779FF" w:rsidRPr="00F53A74" w:rsidRDefault="006779FF" w:rsidP="006779FF">
      <w:pPr>
        <w:spacing w:after="0" w:line="240" w:lineRule="auto"/>
        <w:ind w:left="-567"/>
        <w:jc w:val="both"/>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Для расчета сменных зубчатых колес введем следующие обозначения:</w:t>
      </w:r>
    </w:p>
    <w:p w:rsidR="006779FF" w:rsidRPr="00F53A74" w:rsidRDefault="006779FF" w:rsidP="006779FF">
      <w:pPr>
        <w:spacing w:after="0" w:line="240" w:lineRule="auto"/>
        <w:ind w:left="-567"/>
        <w:jc w:val="both"/>
        <w:rPr>
          <w:rFonts w:ascii="Times New Roman" w:eastAsia="Times New Roman" w:hAnsi="Times New Roman" w:cs="Times New Roman"/>
          <w:color w:val="000000"/>
          <w:sz w:val="24"/>
          <w:szCs w:val="24"/>
          <w:lang w:eastAsia="ru-RU"/>
        </w:rPr>
      </w:pPr>
      <w:proofErr w:type="spell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p</w:t>
      </w:r>
      <w:proofErr w:type="spellEnd"/>
      <w:r w:rsidRPr="00F53A74">
        <w:rPr>
          <w:rFonts w:ascii="Times New Roman" w:eastAsia="Times New Roman" w:hAnsi="Times New Roman" w:cs="Times New Roman"/>
          <w:color w:val="000000"/>
          <w:sz w:val="24"/>
          <w:szCs w:val="24"/>
          <w:lang w:eastAsia="ru-RU"/>
        </w:rPr>
        <w:t xml:space="preserve"> - шаг нарезаемой резьбы, </w:t>
      </w:r>
      <w:proofErr w:type="gramStart"/>
      <w:r w:rsidRPr="00F53A74">
        <w:rPr>
          <w:rFonts w:ascii="Times New Roman" w:eastAsia="Times New Roman" w:hAnsi="Times New Roman" w:cs="Times New Roman"/>
          <w:color w:val="000000"/>
          <w:sz w:val="24"/>
          <w:szCs w:val="24"/>
          <w:lang w:eastAsia="ru-RU"/>
        </w:rPr>
        <w:t>мм</w:t>
      </w:r>
      <w:proofErr w:type="gramEnd"/>
      <w:r w:rsidRPr="00F53A74">
        <w:rPr>
          <w:rFonts w:ascii="Times New Roman" w:eastAsia="Times New Roman" w:hAnsi="Times New Roman" w:cs="Times New Roman"/>
          <w:color w:val="000000"/>
          <w:sz w:val="24"/>
          <w:szCs w:val="24"/>
          <w:lang w:eastAsia="ru-RU"/>
        </w:rPr>
        <w:t>;</w:t>
      </w:r>
    </w:p>
    <w:p w:rsidR="006779FF" w:rsidRPr="00F53A74" w:rsidRDefault="006779FF" w:rsidP="006779FF">
      <w:pPr>
        <w:spacing w:after="0" w:line="240" w:lineRule="auto"/>
        <w:ind w:left="-567"/>
        <w:jc w:val="both"/>
        <w:rPr>
          <w:rFonts w:ascii="Times New Roman" w:eastAsia="Times New Roman" w:hAnsi="Times New Roman" w:cs="Times New Roman"/>
          <w:color w:val="000000"/>
          <w:sz w:val="24"/>
          <w:szCs w:val="24"/>
          <w:lang w:eastAsia="ru-RU"/>
        </w:rPr>
      </w:pPr>
      <w:proofErr w:type="spell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x</w:t>
      </w:r>
      <w:proofErr w:type="spellEnd"/>
      <w:r w:rsidRPr="00F53A74">
        <w:rPr>
          <w:rFonts w:ascii="Times New Roman" w:eastAsia="Times New Roman" w:hAnsi="Times New Roman" w:cs="Times New Roman"/>
          <w:color w:val="000000"/>
          <w:sz w:val="24"/>
          <w:szCs w:val="24"/>
          <w:lang w:eastAsia="ru-RU"/>
        </w:rPr>
        <w:t xml:space="preserve"> - шаг ходового винта, </w:t>
      </w:r>
      <w:proofErr w:type="gramStart"/>
      <w:r w:rsidRPr="00F53A74">
        <w:rPr>
          <w:rFonts w:ascii="Times New Roman" w:eastAsia="Times New Roman" w:hAnsi="Times New Roman" w:cs="Times New Roman"/>
          <w:color w:val="000000"/>
          <w:sz w:val="24"/>
          <w:szCs w:val="24"/>
          <w:lang w:eastAsia="ru-RU"/>
        </w:rPr>
        <w:t>мм</w:t>
      </w:r>
      <w:proofErr w:type="gramEnd"/>
      <w:r w:rsidRPr="00F53A74">
        <w:rPr>
          <w:rFonts w:ascii="Times New Roman" w:eastAsia="Times New Roman" w:hAnsi="Times New Roman" w:cs="Times New Roman"/>
          <w:color w:val="000000"/>
          <w:sz w:val="24"/>
          <w:szCs w:val="24"/>
          <w:lang w:eastAsia="ru-RU"/>
        </w:rPr>
        <w:t>;</w:t>
      </w:r>
    </w:p>
    <w:p w:rsidR="006779FF" w:rsidRPr="00F53A74" w:rsidRDefault="006779FF" w:rsidP="006779FF">
      <w:pPr>
        <w:spacing w:after="0" w:line="240" w:lineRule="auto"/>
        <w:ind w:left="-567"/>
        <w:jc w:val="both"/>
        <w:rPr>
          <w:rFonts w:ascii="Times New Roman" w:eastAsia="Times New Roman" w:hAnsi="Times New Roman" w:cs="Times New Roman"/>
          <w:color w:val="000000"/>
          <w:sz w:val="24"/>
          <w:szCs w:val="24"/>
          <w:lang w:eastAsia="ru-RU"/>
        </w:rPr>
      </w:pPr>
      <w:proofErr w:type="spellStart"/>
      <w:proofErr w:type="gramStart"/>
      <w:r w:rsidRPr="00F53A74">
        <w:rPr>
          <w:rFonts w:ascii="Times New Roman" w:eastAsia="Times New Roman" w:hAnsi="Times New Roman" w:cs="Times New Roman"/>
          <w:color w:val="000000"/>
          <w:sz w:val="24"/>
          <w:szCs w:val="24"/>
          <w:lang w:eastAsia="ru-RU"/>
        </w:rPr>
        <w:t>i</w:t>
      </w:r>
      <w:proofErr w:type="gramEnd"/>
      <w:r w:rsidRPr="00F53A74">
        <w:rPr>
          <w:rFonts w:ascii="Times New Roman" w:eastAsia="Times New Roman" w:hAnsi="Times New Roman" w:cs="Times New Roman"/>
          <w:color w:val="000000"/>
          <w:sz w:val="24"/>
          <w:szCs w:val="24"/>
          <w:vertAlign w:val="subscript"/>
          <w:lang w:eastAsia="ru-RU"/>
        </w:rPr>
        <w:t>тр</w:t>
      </w:r>
      <w:proofErr w:type="spellEnd"/>
      <w:r w:rsidRPr="00F53A74">
        <w:rPr>
          <w:rFonts w:ascii="Times New Roman" w:eastAsia="Times New Roman" w:hAnsi="Times New Roman" w:cs="Times New Roman"/>
          <w:color w:val="000000"/>
          <w:sz w:val="24"/>
          <w:szCs w:val="24"/>
          <w:lang w:eastAsia="ru-RU"/>
        </w:rPr>
        <w:t> = a/b - передаточное отношение трензеля;</w:t>
      </w:r>
    </w:p>
    <w:p w:rsidR="006779FF" w:rsidRPr="00F53A74" w:rsidRDefault="006779FF" w:rsidP="006779FF">
      <w:pPr>
        <w:spacing w:before="240" w:after="24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lastRenderedPageBreak/>
        <w:t>i = (z</w:t>
      </w:r>
      <w:r w:rsidRPr="00F53A74">
        <w:rPr>
          <w:rFonts w:ascii="Times New Roman" w:eastAsia="Times New Roman" w:hAnsi="Times New Roman" w:cs="Times New Roman"/>
          <w:color w:val="000000"/>
          <w:sz w:val="24"/>
          <w:szCs w:val="24"/>
          <w:vertAlign w:val="subscript"/>
          <w:lang w:eastAsia="ru-RU"/>
        </w:rPr>
        <w:t>1</w:t>
      </w:r>
      <w:r w:rsidRPr="00F53A74">
        <w:rPr>
          <w:rFonts w:ascii="Times New Roman" w:eastAsia="Times New Roman" w:hAnsi="Times New Roman" w:cs="Times New Roman"/>
          <w:color w:val="000000"/>
          <w:sz w:val="24"/>
          <w:szCs w:val="24"/>
          <w:lang w:eastAsia="ru-RU"/>
        </w:rPr>
        <w:t>/z</w:t>
      </w:r>
      <w:r w:rsidRPr="00F53A74">
        <w:rPr>
          <w:rFonts w:ascii="Times New Roman" w:eastAsia="Times New Roman" w:hAnsi="Times New Roman" w:cs="Times New Roman"/>
          <w:color w:val="000000"/>
          <w:sz w:val="24"/>
          <w:szCs w:val="24"/>
          <w:vertAlign w:val="subscript"/>
          <w:lang w:eastAsia="ru-RU"/>
        </w:rPr>
        <w:t>2</w:t>
      </w:r>
      <w:r w:rsidRPr="00F53A74">
        <w:rPr>
          <w:rFonts w:ascii="Times New Roman" w:eastAsia="Times New Roman" w:hAnsi="Times New Roman" w:cs="Times New Roman"/>
          <w:color w:val="000000"/>
          <w:sz w:val="24"/>
          <w:szCs w:val="24"/>
          <w:lang w:eastAsia="ru-RU"/>
        </w:rPr>
        <w:t>)*(z</w:t>
      </w:r>
      <w:r w:rsidRPr="00F53A74">
        <w:rPr>
          <w:rFonts w:ascii="Times New Roman" w:eastAsia="Times New Roman" w:hAnsi="Times New Roman" w:cs="Times New Roman"/>
          <w:color w:val="000000"/>
          <w:sz w:val="24"/>
          <w:szCs w:val="24"/>
          <w:vertAlign w:val="subscript"/>
          <w:lang w:eastAsia="ru-RU"/>
        </w:rPr>
        <w:t>3</w:t>
      </w:r>
      <w:r w:rsidRPr="00F53A74">
        <w:rPr>
          <w:rFonts w:ascii="Times New Roman" w:eastAsia="Times New Roman" w:hAnsi="Times New Roman" w:cs="Times New Roman"/>
          <w:color w:val="000000"/>
          <w:sz w:val="24"/>
          <w:szCs w:val="24"/>
          <w:lang w:eastAsia="ru-RU"/>
        </w:rPr>
        <w:t>/z</w:t>
      </w:r>
      <w:r w:rsidRPr="00F53A74">
        <w:rPr>
          <w:rFonts w:ascii="Times New Roman" w:eastAsia="Times New Roman" w:hAnsi="Times New Roman" w:cs="Times New Roman"/>
          <w:color w:val="000000"/>
          <w:sz w:val="24"/>
          <w:szCs w:val="24"/>
          <w:vertAlign w:val="subscript"/>
          <w:lang w:eastAsia="ru-RU"/>
        </w:rPr>
        <w:t>4</w:t>
      </w:r>
      <w:r w:rsidRPr="00F53A74">
        <w:rPr>
          <w:rFonts w:ascii="Times New Roman" w:eastAsia="Times New Roman" w:hAnsi="Times New Roman" w:cs="Times New Roman"/>
          <w:color w:val="000000"/>
          <w:sz w:val="24"/>
          <w:szCs w:val="24"/>
          <w:lang w:eastAsia="ru-RU"/>
        </w:rPr>
        <w:t>) - передаточное отношение сменных зубчатых колес.</w:t>
      </w:r>
    </w:p>
    <w:p w:rsidR="006779FF" w:rsidRPr="00F53A74" w:rsidRDefault="006779FF" w:rsidP="006779FF">
      <w:pPr>
        <w:spacing w:before="240" w:after="24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Из схемы (см. рис. 1) следует, что за один оборот шпинделя ходовой винт сделает 1</w:t>
      </w:r>
      <w:r w:rsidRPr="00F53A74">
        <w:rPr>
          <w:rFonts w:ascii="Times New Roman" w:eastAsia="Times New Roman" w:hAnsi="Times New Roman" w:cs="Times New Roman"/>
          <w:color w:val="000000"/>
          <w:sz w:val="24"/>
          <w:szCs w:val="24"/>
          <w:vertAlign w:val="subscript"/>
          <w:lang w:eastAsia="ru-RU"/>
        </w:rPr>
        <w:t xml:space="preserve">об </w:t>
      </w:r>
      <w:proofErr w:type="spellStart"/>
      <w:r w:rsidRPr="00F53A74">
        <w:rPr>
          <w:rFonts w:ascii="Times New Roman" w:eastAsia="Times New Roman" w:hAnsi="Times New Roman" w:cs="Times New Roman"/>
          <w:color w:val="000000"/>
          <w:sz w:val="24"/>
          <w:szCs w:val="24"/>
          <w:vertAlign w:val="subscript"/>
          <w:lang w:eastAsia="ru-RU"/>
        </w:rPr>
        <w:t>шп</w:t>
      </w:r>
      <w:proofErr w:type="spellEnd"/>
      <w:r w:rsidRPr="00F53A74">
        <w:rPr>
          <w:rFonts w:ascii="Times New Roman" w:eastAsia="Times New Roman" w:hAnsi="Times New Roman" w:cs="Times New Roman"/>
          <w:color w:val="000000"/>
          <w:sz w:val="24"/>
          <w:szCs w:val="24"/>
          <w:lang w:eastAsia="ru-RU"/>
        </w:rPr>
        <w:t xml:space="preserve">* </w:t>
      </w:r>
      <w:proofErr w:type="spellStart"/>
      <w:proofErr w:type="gramStart"/>
      <w:r w:rsidRPr="00F53A74">
        <w:rPr>
          <w:rFonts w:ascii="Times New Roman" w:eastAsia="Times New Roman" w:hAnsi="Times New Roman" w:cs="Times New Roman"/>
          <w:color w:val="000000"/>
          <w:sz w:val="24"/>
          <w:szCs w:val="24"/>
          <w:lang w:eastAsia="ru-RU"/>
        </w:rPr>
        <w:t>i</w:t>
      </w:r>
      <w:proofErr w:type="gramEnd"/>
      <w:r w:rsidRPr="00F53A74">
        <w:rPr>
          <w:rFonts w:ascii="Times New Roman" w:eastAsia="Times New Roman" w:hAnsi="Times New Roman" w:cs="Times New Roman"/>
          <w:color w:val="000000"/>
          <w:sz w:val="24"/>
          <w:szCs w:val="24"/>
          <w:vertAlign w:val="subscript"/>
          <w:lang w:eastAsia="ru-RU"/>
        </w:rPr>
        <w:t>тр</w:t>
      </w:r>
      <w:proofErr w:type="spellEnd"/>
      <w:r w:rsidRPr="00F53A74">
        <w:rPr>
          <w:rFonts w:ascii="Times New Roman" w:eastAsia="Times New Roman" w:hAnsi="Times New Roman" w:cs="Times New Roman"/>
          <w:color w:val="000000"/>
          <w:sz w:val="24"/>
          <w:szCs w:val="24"/>
          <w:lang w:eastAsia="ru-RU"/>
        </w:rPr>
        <w:t>* i оборотов и переместив суппорт и резец на расстояние 1</w:t>
      </w:r>
      <w:r w:rsidRPr="00F53A74">
        <w:rPr>
          <w:rFonts w:ascii="Times New Roman" w:eastAsia="Times New Roman" w:hAnsi="Times New Roman" w:cs="Times New Roman"/>
          <w:color w:val="000000"/>
          <w:sz w:val="24"/>
          <w:szCs w:val="24"/>
          <w:vertAlign w:val="subscript"/>
          <w:lang w:eastAsia="ru-RU"/>
        </w:rPr>
        <w:t xml:space="preserve">об </w:t>
      </w:r>
      <w:proofErr w:type="spellStart"/>
      <w:r w:rsidRPr="00F53A74">
        <w:rPr>
          <w:rFonts w:ascii="Times New Roman" w:eastAsia="Times New Roman" w:hAnsi="Times New Roman" w:cs="Times New Roman"/>
          <w:color w:val="000000"/>
          <w:sz w:val="24"/>
          <w:szCs w:val="24"/>
          <w:vertAlign w:val="subscript"/>
          <w:lang w:eastAsia="ru-RU"/>
        </w:rPr>
        <w:t>шп</w:t>
      </w:r>
      <w:proofErr w:type="spellEnd"/>
      <w:r w:rsidRPr="00F53A74">
        <w:rPr>
          <w:rFonts w:ascii="Times New Roman" w:eastAsia="Times New Roman" w:hAnsi="Times New Roman" w:cs="Times New Roman"/>
          <w:color w:val="000000"/>
          <w:sz w:val="24"/>
          <w:szCs w:val="24"/>
          <w:lang w:eastAsia="ru-RU"/>
        </w:rPr>
        <w:t xml:space="preserve">* </w:t>
      </w:r>
      <w:proofErr w:type="spellStart"/>
      <w:r w:rsidRPr="00F53A74">
        <w:rPr>
          <w:rFonts w:ascii="Times New Roman" w:eastAsia="Times New Roman" w:hAnsi="Times New Roman" w:cs="Times New Roman"/>
          <w:color w:val="000000"/>
          <w:sz w:val="24"/>
          <w:szCs w:val="24"/>
          <w:lang w:eastAsia="ru-RU"/>
        </w:rPr>
        <w:t>i</w:t>
      </w:r>
      <w:r w:rsidRPr="00F53A74">
        <w:rPr>
          <w:rFonts w:ascii="Times New Roman" w:eastAsia="Times New Roman" w:hAnsi="Times New Roman" w:cs="Times New Roman"/>
          <w:color w:val="000000"/>
          <w:sz w:val="24"/>
          <w:szCs w:val="24"/>
          <w:vertAlign w:val="subscript"/>
          <w:lang w:eastAsia="ru-RU"/>
        </w:rPr>
        <w:t>тр</w:t>
      </w:r>
      <w:proofErr w:type="spellEnd"/>
      <w:r w:rsidRPr="00F53A74">
        <w:rPr>
          <w:rFonts w:ascii="Times New Roman" w:eastAsia="Times New Roman" w:hAnsi="Times New Roman" w:cs="Times New Roman"/>
          <w:color w:val="000000"/>
          <w:sz w:val="24"/>
          <w:szCs w:val="24"/>
          <w:lang w:eastAsia="ru-RU"/>
        </w:rPr>
        <w:t xml:space="preserve">* i * </w:t>
      </w:r>
      <w:proofErr w:type="spell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x</w:t>
      </w:r>
      <w:proofErr w:type="spellEnd"/>
      <w:r w:rsidRPr="00F53A74">
        <w:rPr>
          <w:rFonts w:ascii="Times New Roman" w:eastAsia="Times New Roman" w:hAnsi="Times New Roman" w:cs="Times New Roman"/>
          <w:color w:val="000000"/>
          <w:sz w:val="24"/>
          <w:szCs w:val="24"/>
          <w:lang w:eastAsia="ru-RU"/>
        </w:rPr>
        <w:t xml:space="preserve"> мм. Это перемещение резца за один оборот шпинделя равняется шагу резьбы </w:t>
      </w:r>
      <w:proofErr w:type="spellStart"/>
      <w:proofErr w:type="gram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p</w:t>
      </w:r>
      <w:proofErr w:type="spellEnd"/>
      <w:proofErr w:type="gramEnd"/>
      <w:r w:rsidRPr="00F53A74">
        <w:rPr>
          <w:rFonts w:ascii="Times New Roman" w:eastAsia="Times New Roman" w:hAnsi="Times New Roman" w:cs="Times New Roman"/>
          <w:color w:val="000000"/>
          <w:sz w:val="24"/>
          <w:szCs w:val="24"/>
          <w:lang w:eastAsia="ru-RU"/>
        </w:rPr>
        <w:t> т.е. 1</w:t>
      </w:r>
      <w:r w:rsidRPr="00F53A74">
        <w:rPr>
          <w:rFonts w:ascii="Times New Roman" w:eastAsia="Times New Roman" w:hAnsi="Times New Roman" w:cs="Times New Roman"/>
          <w:color w:val="000000"/>
          <w:sz w:val="24"/>
          <w:szCs w:val="24"/>
          <w:vertAlign w:val="subscript"/>
          <w:lang w:eastAsia="ru-RU"/>
        </w:rPr>
        <w:t xml:space="preserve">об </w:t>
      </w:r>
      <w:proofErr w:type="spellStart"/>
      <w:r w:rsidRPr="00F53A74">
        <w:rPr>
          <w:rFonts w:ascii="Times New Roman" w:eastAsia="Times New Roman" w:hAnsi="Times New Roman" w:cs="Times New Roman"/>
          <w:color w:val="000000"/>
          <w:sz w:val="24"/>
          <w:szCs w:val="24"/>
          <w:vertAlign w:val="subscript"/>
          <w:lang w:eastAsia="ru-RU"/>
        </w:rPr>
        <w:t>шп</w:t>
      </w:r>
      <w:proofErr w:type="spellEnd"/>
      <w:r w:rsidRPr="00F53A74">
        <w:rPr>
          <w:rFonts w:ascii="Times New Roman" w:eastAsia="Times New Roman" w:hAnsi="Times New Roman" w:cs="Times New Roman"/>
          <w:color w:val="000000"/>
          <w:sz w:val="24"/>
          <w:szCs w:val="24"/>
          <w:lang w:eastAsia="ru-RU"/>
        </w:rPr>
        <w:t xml:space="preserve">* </w:t>
      </w:r>
      <w:proofErr w:type="spellStart"/>
      <w:r w:rsidRPr="00F53A74">
        <w:rPr>
          <w:rFonts w:ascii="Times New Roman" w:eastAsia="Times New Roman" w:hAnsi="Times New Roman" w:cs="Times New Roman"/>
          <w:color w:val="000000"/>
          <w:sz w:val="24"/>
          <w:szCs w:val="24"/>
          <w:lang w:eastAsia="ru-RU"/>
        </w:rPr>
        <w:t>i</w:t>
      </w:r>
      <w:r w:rsidRPr="00F53A74">
        <w:rPr>
          <w:rFonts w:ascii="Times New Roman" w:eastAsia="Times New Roman" w:hAnsi="Times New Roman" w:cs="Times New Roman"/>
          <w:color w:val="000000"/>
          <w:sz w:val="24"/>
          <w:szCs w:val="24"/>
          <w:vertAlign w:val="subscript"/>
          <w:lang w:eastAsia="ru-RU"/>
        </w:rPr>
        <w:t>тр</w:t>
      </w:r>
      <w:proofErr w:type="spellEnd"/>
      <w:r w:rsidRPr="00F53A74">
        <w:rPr>
          <w:rFonts w:ascii="Times New Roman" w:eastAsia="Times New Roman" w:hAnsi="Times New Roman" w:cs="Times New Roman"/>
          <w:color w:val="000000"/>
          <w:sz w:val="24"/>
          <w:szCs w:val="24"/>
          <w:lang w:eastAsia="ru-RU"/>
        </w:rPr>
        <w:t xml:space="preserve">* i * </w:t>
      </w:r>
      <w:proofErr w:type="spell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x</w:t>
      </w:r>
      <w:proofErr w:type="spellEnd"/>
      <w:r w:rsidRPr="00F53A74">
        <w:rPr>
          <w:rFonts w:ascii="Times New Roman" w:eastAsia="Times New Roman" w:hAnsi="Times New Roman" w:cs="Times New Roman"/>
          <w:color w:val="000000"/>
          <w:sz w:val="24"/>
          <w:szCs w:val="24"/>
          <w:lang w:eastAsia="ru-RU"/>
        </w:rPr>
        <w:t> = </w:t>
      </w:r>
      <w:proofErr w:type="spell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p</w:t>
      </w:r>
      <w:proofErr w:type="spellEnd"/>
      <w:r w:rsidRPr="00F53A74">
        <w:rPr>
          <w:rFonts w:ascii="Times New Roman" w:eastAsia="Times New Roman" w:hAnsi="Times New Roman" w:cs="Times New Roman"/>
          <w:color w:val="000000"/>
          <w:sz w:val="24"/>
          <w:szCs w:val="24"/>
          <w:lang w:eastAsia="ru-RU"/>
        </w:rPr>
        <w:t> мм.</w:t>
      </w:r>
    </w:p>
    <w:p w:rsidR="006779FF" w:rsidRPr="00F53A74" w:rsidRDefault="006779FF" w:rsidP="006779FF">
      <w:pPr>
        <w:spacing w:after="0" w:line="240" w:lineRule="auto"/>
        <w:ind w:left="-567"/>
        <w:jc w:val="both"/>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 xml:space="preserve">Так как в большинстве случаев a=b, т.е. передаточное отношение трензеля </w:t>
      </w:r>
      <w:proofErr w:type="spellStart"/>
      <w:proofErr w:type="gramStart"/>
      <w:r w:rsidRPr="00F53A74">
        <w:rPr>
          <w:rFonts w:ascii="Times New Roman" w:eastAsia="Times New Roman" w:hAnsi="Times New Roman" w:cs="Times New Roman"/>
          <w:color w:val="000000"/>
          <w:sz w:val="24"/>
          <w:szCs w:val="24"/>
          <w:lang w:eastAsia="ru-RU"/>
        </w:rPr>
        <w:t>i</w:t>
      </w:r>
      <w:proofErr w:type="gramEnd"/>
      <w:r w:rsidRPr="00F53A74">
        <w:rPr>
          <w:rFonts w:ascii="Times New Roman" w:eastAsia="Times New Roman" w:hAnsi="Times New Roman" w:cs="Times New Roman"/>
          <w:color w:val="000000"/>
          <w:sz w:val="24"/>
          <w:szCs w:val="24"/>
          <w:vertAlign w:val="subscript"/>
          <w:lang w:eastAsia="ru-RU"/>
        </w:rPr>
        <w:t>тр</w:t>
      </w:r>
      <w:proofErr w:type="spellEnd"/>
      <w:r w:rsidRPr="00F53A74">
        <w:rPr>
          <w:rFonts w:ascii="Times New Roman" w:eastAsia="Times New Roman" w:hAnsi="Times New Roman" w:cs="Times New Roman"/>
          <w:color w:val="000000"/>
          <w:sz w:val="24"/>
          <w:szCs w:val="24"/>
          <w:lang w:eastAsia="ru-RU"/>
        </w:rPr>
        <w:t xml:space="preserve"> равно единице, то из уравнения получим i = </w:t>
      </w:r>
      <w:proofErr w:type="spell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p</w:t>
      </w:r>
      <w:proofErr w:type="spellEnd"/>
      <w:r w:rsidRPr="00F53A74">
        <w:rPr>
          <w:rFonts w:ascii="Times New Roman" w:eastAsia="Times New Roman" w:hAnsi="Times New Roman" w:cs="Times New Roman"/>
          <w:color w:val="000000"/>
          <w:sz w:val="24"/>
          <w:szCs w:val="24"/>
          <w:lang w:eastAsia="ru-RU"/>
        </w:rPr>
        <w:t>/</w:t>
      </w:r>
      <w:proofErr w:type="spell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x</w:t>
      </w:r>
      <w:proofErr w:type="spellEnd"/>
      <w:r w:rsidRPr="00F53A74">
        <w:rPr>
          <w:rFonts w:ascii="Times New Roman" w:eastAsia="Times New Roman" w:hAnsi="Times New Roman" w:cs="Times New Roman"/>
          <w:color w:val="000000"/>
          <w:sz w:val="24"/>
          <w:szCs w:val="24"/>
          <w:lang w:eastAsia="ru-RU"/>
        </w:rPr>
        <w:t>, т.е. передаточное отношение сменных зубчатых колес равно шагу нарезаемой резьбы деленному на шаг ходового винта.                                                                                Для нарезания резьбы к каждому токарно-винторезному станку прилагается набор сменных колес, чаще всего с числом зубьев кратным 5 (20, 25, 30, 35 и т.д. до 120) и, кроме того, колесо с 127 зубьями.</w:t>
      </w:r>
    </w:p>
    <w:p w:rsidR="006779FF" w:rsidRPr="00F53A74" w:rsidRDefault="006779FF" w:rsidP="006779FF">
      <w:pPr>
        <w:spacing w:after="0" w:line="240" w:lineRule="auto"/>
        <w:ind w:left="-567"/>
        <w:jc w:val="both"/>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 xml:space="preserve">      Задача токаря - подобрать такую пару или такие две пары зубчатых колес </w:t>
      </w:r>
      <w:proofErr w:type="gramStart"/>
      <w:r w:rsidRPr="00F53A74">
        <w:rPr>
          <w:rFonts w:ascii="Times New Roman" w:eastAsia="Times New Roman" w:hAnsi="Times New Roman" w:cs="Times New Roman"/>
          <w:color w:val="000000"/>
          <w:sz w:val="24"/>
          <w:szCs w:val="24"/>
          <w:lang w:eastAsia="ru-RU"/>
        </w:rPr>
        <w:t>из</w:t>
      </w:r>
      <w:proofErr w:type="gramEnd"/>
      <w:r w:rsidRPr="00F53A74">
        <w:rPr>
          <w:rFonts w:ascii="Times New Roman" w:eastAsia="Times New Roman" w:hAnsi="Times New Roman" w:cs="Times New Roman"/>
          <w:color w:val="000000"/>
          <w:sz w:val="24"/>
          <w:szCs w:val="24"/>
          <w:lang w:eastAsia="ru-RU"/>
        </w:rPr>
        <w:t xml:space="preserve"> имеющихся в наборе, которые отвечают подсчитанному передаточному отношению. Допустим, что на токарном станке с шагом ходового винта 6 мм требуется нарезать резьбу с шагом 2 мм. Для этого случая передаточное отношение сменных колес i = 2/6. следовательно, если соединить шпиндель и ходовой винт любой парой колес, передаточное отношение которых равно 2/6, то на детали получится резьба с шагом 2 мм. Чтобы по передаточному отношению подобрать числа зубьев сменных колес, нужно числитель и знаменатель дроби умножить на </w:t>
      </w:r>
      <w:proofErr w:type="gramStart"/>
      <w:r w:rsidRPr="00F53A74">
        <w:rPr>
          <w:rFonts w:ascii="Times New Roman" w:eastAsia="Times New Roman" w:hAnsi="Times New Roman" w:cs="Times New Roman"/>
          <w:color w:val="000000"/>
          <w:sz w:val="24"/>
          <w:szCs w:val="24"/>
          <w:lang w:eastAsia="ru-RU"/>
        </w:rPr>
        <w:t>одно и тоже</w:t>
      </w:r>
      <w:proofErr w:type="gramEnd"/>
      <w:r w:rsidRPr="00F53A74">
        <w:rPr>
          <w:rFonts w:ascii="Times New Roman" w:eastAsia="Times New Roman" w:hAnsi="Times New Roman" w:cs="Times New Roman"/>
          <w:color w:val="000000"/>
          <w:sz w:val="24"/>
          <w:szCs w:val="24"/>
          <w:lang w:eastAsia="ru-RU"/>
        </w:rPr>
        <w:t xml:space="preserve"> число таким образом, чтобы произведение получилось целым числом и равнялось числу зубьев, имеющихся в наборе сменных зубчатых колес. Например, если передаточное отношение i = 2/6, то умножая числитель и знаменатель соответственно на 10, 15 или 20, получим: i = 2*10/6*10 = 20/60, i = 2*15/6*15 = 30/90, i = 2*20/6*20 = 40/120.  Числа 20 и 60, 30 и 90, 40 и 120 обозначают соответственно числа зубьев отдельных пар сменных зубчатых колес, обеспечивающих получение на данном станке резьбы с шагом 2 мм. Нужно запомнить, что в числителе стоит число зубьев ведущего колеса, а в знаменателе - ведомого. Таким образом, колеса 20, 30 и 40 являются ведущими, а колеса 60, 90 и 120 - ведомыми.  Первое ведущее колесо из любой пары подобранных колес устанавливают на валу трензеля, а второе ведомое колесо из той же пары ставят на конец ходового винта. Если требуемое передаточное отношение не может быть обеспечено одной парой колес, подбирают передачи с двумя, а иногда и тремя парами сменных колес. На рис. 1  показана передача с двумя парами зубчатых колес.</w:t>
      </w:r>
    </w:p>
    <w:p w:rsidR="006779FF" w:rsidRPr="00F53A74" w:rsidRDefault="006779FF" w:rsidP="006779FF">
      <w:pPr>
        <w:spacing w:before="240" w:after="24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b/>
          <w:bCs/>
          <w:color w:val="000000"/>
          <w:sz w:val="24"/>
          <w:szCs w:val="24"/>
          <w:lang w:eastAsia="ru-RU"/>
        </w:rPr>
        <w:t>Проверка правильности подсчета сменных зубчатых колес.</w:t>
      </w:r>
      <w:r w:rsidRPr="00F53A74">
        <w:rPr>
          <w:rFonts w:ascii="Times New Roman" w:eastAsia="Times New Roman" w:hAnsi="Times New Roman" w:cs="Times New Roman"/>
          <w:color w:val="000000"/>
          <w:sz w:val="24"/>
          <w:szCs w:val="24"/>
          <w:lang w:eastAsia="ru-RU"/>
        </w:rPr>
        <w:t> </w:t>
      </w:r>
    </w:p>
    <w:p w:rsidR="006779FF" w:rsidRPr="00F53A74" w:rsidRDefault="006779FF" w:rsidP="006779FF">
      <w:pPr>
        <w:spacing w:before="240" w:after="24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Чтобы проверить правильность подсчета сменных колес, нужно полученное передаточное отношение умножить на шаг ходового винта, при этом результат умножения должен дать шаг нарезаемой резьбы; это следует из формулы: i*</w:t>
      </w:r>
      <w:proofErr w:type="spell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x</w:t>
      </w:r>
      <w:proofErr w:type="spellEnd"/>
      <w:r w:rsidRPr="00F53A74">
        <w:rPr>
          <w:rFonts w:ascii="Times New Roman" w:eastAsia="Times New Roman" w:hAnsi="Times New Roman" w:cs="Times New Roman"/>
          <w:color w:val="000000"/>
          <w:sz w:val="24"/>
          <w:szCs w:val="24"/>
          <w:lang w:eastAsia="ru-RU"/>
        </w:rPr>
        <w:t xml:space="preserve"> = </w:t>
      </w:r>
      <w:proofErr w:type="spell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p</w:t>
      </w:r>
      <w:proofErr w:type="spellEnd"/>
      <w:r w:rsidRPr="00F53A74">
        <w:rPr>
          <w:rFonts w:ascii="Times New Roman" w:eastAsia="Times New Roman" w:hAnsi="Times New Roman" w:cs="Times New Roman"/>
          <w:color w:val="000000"/>
          <w:sz w:val="24"/>
          <w:szCs w:val="24"/>
          <w:lang w:eastAsia="ru-RU"/>
        </w:rPr>
        <w:t> мм.</w:t>
      </w:r>
    </w:p>
    <w:p w:rsidR="006779FF" w:rsidRPr="00F53A74" w:rsidRDefault="006779FF" w:rsidP="006779FF">
      <w:pPr>
        <w:spacing w:before="240" w:after="24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 xml:space="preserve">Если  же по формуле будет получен шаг резьбы, не соответствующий </w:t>
      </w:r>
      <w:proofErr w:type="gramStart"/>
      <w:r w:rsidRPr="00F53A74">
        <w:rPr>
          <w:rFonts w:ascii="Times New Roman" w:eastAsia="Times New Roman" w:hAnsi="Times New Roman" w:cs="Times New Roman"/>
          <w:color w:val="000000"/>
          <w:sz w:val="24"/>
          <w:szCs w:val="24"/>
          <w:lang w:eastAsia="ru-RU"/>
        </w:rPr>
        <w:t>требуемому</w:t>
      </w:r>
      <w:proofErr w:type="gramEnd"/>
      <w:r w:rsidRPr="00F53A74">
        <w:rPr>
          <w:rFonts w:ascii="Times New Roman" w:eastAsia="Times New Roman" w:hAnsi="Times New Roman" w:cs="Times New Roman"/>
          <w:color w:val="000000"/>
          <w:sz w:val="24"/>
          <w:szCs w:val="24"/>
          <w:lang w:eastAsia="ru-RU"/>
        </w:rPr>
        <w:t>, то это покажет, что подсчет сменных колес сделан неверно.</w:t>
      </w:r>
    </w:p>
    <w:p w:rsidR="006779FF" w:rsidRPr="00F53A74" w:rsidRDefault="006779FF" w:rsidP="006779FF">
      <w:pPr>
        <w:spacing w:before="240" w:after="24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 xml:space="preserve">Проверим правильность подсчета колес в предыдущем примере, где i = 20*25/40*100 и </w:t>
      </w:r>
      <w:proofErr w:type="spell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x</w:t>
      </w:r>
      <w:proofErr w:type="spellEnd"/>
      <w:r w:rsidRPr="00F53A74">
        <w:rPr>
          <w:rFonts w:ascii="Times New Roman" w:eastAsia="Times New Roman" w:hAnsi="Times New Roman" w:cs="Times New Roman"/>
          <w:color w:val="000000"/>
          <w:sz w:val="24"/>
          <w:szCs w:val="24"/>
          <w:lang w:eastAsia="ru-RU"/>
        </w:rPr>
        <w:t xml:space="preserve"> =8 мм; </w:t>
      </w:r>
      <w:proofErr w:type="spell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p</w:t>
      </w:r>
      <w:proofErr w:type="spellEnd"/>
      <w:r w:rsidRPr="00F53A74">
        <w:rPr>
          <w:rFonts w:ascii="Times New Roman" w:eastAsia="Times New Roman" w:hAnsi="Times New Roman" w:cs="Times New Roman"/>
          <w:color w:val="000000"/>
          <w:sz w:val="24"/>
          <w:szCs w:val="24"/>
          <w:lang w:eastAsia="ru-RU"/>
        </w:rPr>
        <w:t xml:space="preserve"> = i * </w:t>
      </w:r>
      <w:proofErr w:type="spellStart"/>
      <w:r w:rsidRPr="00F53A74">
        <w:rPr>
          <w:rFonts w:ascii="Times New Roman" w:eastAsia="Times New Roman" w:hAnsi="Times New Roman" w:cs="Times New Roman"/>
          <w:color w:val="000000"/>
          <w:sz w:val="24"/>
          <w:szCs w:val="24"/>
          <w:lang w:eastAsia="ru-RU"/>
        </w:rPr>
        <w:t>S</w:t>
      </w:r>
      <w:r w:rsidRPr="00F53A74">
        <w:rPr>
          <w:rFonts w:ascii="Times New Roman" w:eastAsia="Times New Roman" w:hAnsi="Times New Roman" w:cs="Times New Roman"/>
          <w:color w:val="000000"/>
          <w:sz w:val="24"/>
          <w:szCs w:val="24"/>
          <w:vertAlign w:val="subscript"/>
          <w:lang w:eastAsia="ru-RU"/>
        </w:rPr>
        <w:t>x</w:t>
      </w:r>
      <w:proofErr w:type="spellEnd"/>
      <w:r w:rsidRPr="00F53A74">
        <w:rPr>
          <w:rFonts w:ascii="Times New Roman" w:eastAsia="Times New Roman" w:hAnsi="Times New Roman" w:cs="Times New Roman"/>
          <w:color w:val="000000"/>
          <w:sz w:val="24"/>
          <w:szCs w:val="24"/>
          <w:lang w:eastAsia="ru-RU"/>
        </w:rPr>
        <w:t xml:space="preserve"> = 20*25/40*100 * 8 = 1 мм, т.е. </w:t>
      </w:r>
      <w:proofErr w:type="gramStart"/>
      <w:r w:rsidRPr="00F53A74">
        <w:rPr>
          <w:rFonts w:ascii="Times New Roman" w:eastAsia="Times New Roman" w:hAnsi="Times New Roman" w:cs="Times New Roman"/>
          <w:color w:val="000000"/>
          <w:sz w:val="24"/>
          <w:szCs w:val="24"/>
          <w:lang w:eastAsia="ru-RU"/>
        </w:rPr>
        <w:t>колеса</w:t>
      </w:r>
      <w:proofErr w:type="gramEnd"/>
      <w:r w:rsidRPr="00F53A74">
        <w:rPr>
          <w:rFonts w:ascii="Times New Roman" w:eastAsia="Times New Roman" w:hAnsi="Times New Roman" w:cs="Times New Roman"/>
          <w:color w:val="000000"/>
          <w:sz w:val="24"/>
          <w:szCs w:val="24"/>
          <w:lang w:eastAsia="ru-RU"/>
        </w:rPr>
        <w:t xml:space="preserve"> подобраны правильно.</w:t>
      </w:r>
    </w:p>
    <w:p w:rsidR="006779FF" w:rsidRPr="00F53A74" w:rsidRDefault="006779FF" w:rsidP="006779FF">
      <w:pPr>
        <w:spacing w:before="240" w:after="24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b/>
          <w:bCs/>
          <w:color w:val="000000"/>
          <w:sz w:val="24"/>
          <w:szCs w:val="24"/>
          <w:lang w:eastAsia="ru-RU"/>
        </w:rPr>
        <w:t>Проверка сцепления сменных колес.</w:t>
      </w:r>
      <w:r w:rsidRPr="00F53A74">
        <w:rPr>
          <w:rFonts w:ascii="Times New Roman" w:eastAsia="Times New Roman" w:hAnsi="Times New Roman" w:cs="Times New Roman"/>
          <w:color w:val="000000"/>
          <w:sz w:val="24"/>
          <w:szCs w:val="24"/>
          <w:lang w:eastAsia="ru-RU"/>
        </w:rPr>
        <w:t> </w:t>
      </w:r>
    </w:p>
    <w:p w:rsidR="006779FF" w:rsidRPr="00F53A74" w:rsidRDefault="006779FF" w:rsidP="006779FF">
      <w:pPr>
        <w:spacing w:before="240" w:after="24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Подобранные расчетом колеса не всегда могут быть между собой сцеплены</w:t>
      </w:r>
      <w:proofErr w:type="gramStart"/>
      <w:r w:rsidRPr="00F53A74">
        <w:rPr>
          <w:rFonts w:ascii="Times New Roman" w:eastAsia="Times New Roman" w:hAnsi="Times New Roman" w:cs="Times New Roman"/>
          <w:color w:val="000000"/>
          <w:sz w:val="24"/>
          <w:szCs w:val="24"/>
          <w:lang w:eastAsia="ru-RU"/>
        </w:rPr>
        <w:t>.</w:t>
      </w:r>
      <w:proofErr w:type="gramEnd"/>
      <w:r w:rsidRPr="00F53A74">
        <w:rPr>
          <w:rFonts w:ascii="Times New Roman" w:eastAsia="Times New Roman" w:hAnsi="Times New Roman" w:cs="Times New Roman"/>
          <w:color w:val="000000"/>
          <w:sz w:val="24"/>
          <w:szCs w:val="24"/>
          <w:lang w:eastAsia="ru-RU"/>
        </w:rPr>
        <w:t xml:space="preserve"> </w:t>
      </w:r>
      <w:proofErr w:type="gramStart"/>
      <w:r w:rsidRPr="00F53A74">
        <w:rPr>
          <w:rFonts w:ascii="Times New Roman" w:eastAsia="Times New Roman" w:hAnsi="Times New Roman" w:cs="Times New Roman"/>
          <w:color w:val="000000"/>
          <w:sz w:val="24"/>
          <w:szCs w:val="24"/>
          <w:lang w:eastAsia="ru-RU"/>
        </w:rPr>
        <w:t>м</w:t>
      </w:r>
      <w:proofErr w:type="gramEnd"/>
      <w:r w:rsidRPr="00F53A74">
        <w:rPr>
          <w:rFonts w:ascii="Times New Roman" w:eastAsia="Times New Roman" w:hAnsi="Times New Roman" w:cs="Times New Roman"/>
          <w:color w:val="000000"/>
          <w:sz w:val="24"/>
          <w:szCs w:val="24"/>
          <w:lang w:eastAsia="ru-RU"/>
        </w:rPr>
        <w:t>ожет случиться, что одно из них вплотную подойдет к пальцу гитары. Чтобы сменные зубчатые колеса можно было установить на гитаре, обеспечив их сцепление, необходимо выполнить следующее условие:</w:t>
      </w:r>
    </w:p>
    <w:p w:rsidR="006779FF" w:rsidRPr="00F53A74" w:rsidRDefault="006779FF" w:rsidP="006779FF">
      <w:pPr>
        <w:spacing w:before="240" w:after="24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i/>
          <w:iCs/>
          <w:color w:val="000000"/>
          <w:sz w:val="24"/>
          <w:szCs w:val="24"/>
          <w:lang w:eastAsia="ru-RU"/>
        </w:rPr>
        <w:lastRenderedPageBreak/>
        <w:t>сумма чисел зубьев первой пары колес (z</w:t>
      </w:r>
      <w:r w:rsidRPr="00F53A74">
        <w:rPr>
          <w:rFonts w:ascii="Times New Roman" w:eastAsia="Times New Roman" w:hAnsi="Times New Roman" w:cs="Times New Roman"/>
          <w:i/>
          <w:iCs/>
          <w:color w:val="000000"/>
          <w:sz w:val="24"/>
          <w:szCs w:val="24"/>
          <w:vertAlign w:val="subscript"/>
          <w:lang w:eastAsia="ru-RU"/>
        </w:rPr>
        <w:t>1</w:t>
      </w:r>
      <w:r w:rsidRPr="00F53A74">
        <w:rPr>
          <w:rFonts w:ascii="Times New Roman" w:eastAsia="Times New Roman" w:hAnsi="Times New Roman" w:cs="Times New Roman"/>
          <w:i/>
          <w:iCs/>
          <w:color w:val="000000"/>
          <w:sz w:val="24"/>
          <w:szCs w:val="24"/>
          <w:lang w:eastAsia="ru-RU"/>
        </w:rPr>
        <w:t>+z</w:t>
      </w:r>
      <w:r w:rsidRPr="00F53A74">
        <w:rPr>
          <w:rFonts w:ascii="Times New Roman" w:eastAsia="Times New Roman" w:hAnsi="Times New Roman" w:cs="Times New Roman"/>
          <w:i/>
          <w:iCs/>
          <w:color w:val="000000"/>
          <w:sz w:val="24"/>
          <w:szCs w:val="24"/>
          <w:vertAlign w:val="subscript"/>
          <w:lang w:eastAsia="ru-RU"/>
        </w:rPr>
        <w:t>2</w:t>
      </w:r>
      <w:r w:rsidRPr="00F53A74">
        <w:rPr>
          <w:rFonts w:ascii="Times New Roman" w:eastAsia="Times New Roman" w:hAnsi="Times New Roman" w:cs="Times New Roman"/>
          <w:i/>
          <w:iCs/>
          <w:color w:val="000000"/>
          <w:sz w:val="24"/>
          <w:szCs w:val="24"/>
          <w:lang w:eastAsia="ru-RU"/>
        </w:rPr>
        <w:t>) должны быть больше числа зубьев второго ведущего колеса (z</w:t>
      </w:r>
      <w:r w:rsidRPr="00F53A74">
        <w:rPr>
          <w:rFonts w:ascii="Times New Roman" w:eastAsia="Times New Roman" w:hAnsi="Times New Roman" w:cs="Times New Roman"/>
          <w:i/>
          <w:iCs/>
          <w:color w:val="000000"/>
          <w:sz w:val="24"/>
          <w:szCs w:val="24"/>
          <w:vertAlign w:val="subscript"/>
          <w:lang w:eastAsia="ru-RU"/>
        </w:rPr>
        <w:t>3</w:t>
      </w:r>
      <w:r w:rsidRPr="00F53A74">
        <w:rPr>
          <w:rFonts w:ascii="Times New Roman" w:eastAsia="Times New Roman" w:hAnsi="Times New Roman" w:cs="Times New Roman"/>
          <w:i/>
          <w:iCs/>
          <w:color w:val="000000"/>
          <w:sz w:val="24"/>
          <w:szCs w:val="24"/>
          <w:lang w:eastAsia="ru-RU"/>
        </w:rPr>
        <w:t>) не менее чем на 15, а сумма чисел зубьев второй пары колес (z</w:t>
      </w:r>
      <w:r w:rsidRPr="00F53A74">
        <w:rPr>
          <w:rFonts w:ascii="Times New Roman" w:eastAsia="Times New Roman" w:hAnsi="Times New Roman" w:cs="Times New Roman"/>
          <w:i/>
          <w:iCs/>
          <w:color w:val="000000"/>
          <w:sz w:val="24"/>
          <w:szCs w:val="24"/>
          <w:vertAlign w:val="subscript"/>
          <w:lang w:eastAsia="ru-RU"/>
        </w:rPr>
        <w:t>3</w:t>
      </w:r>
      <w:r w:rsidRPr="00F53A74">
        <w:rPr>
          <w:rFonts w:ascii="Times New Roman" w:eastAsia="Times New Roman" w:hAnsi="Times New Roman" w:cs="Times New Roman"/>
          <w:i/>
          <w:iCs/>
          <w:color w:val="000000"/>
          <w:sz w:val="24"/>
          <w:szCs w:val="24"/>
          <w:lang w:eastAsia="ru-RU"/>
        </w:rPr>
        <w:t>+z</w:t>
      </w:r>
      <w:r w:rsidRPr="00F53A74">
        <w:rPr>
          <w:rFonts w:ascii="Times New Roman" w:eastAsia="Times New Roman" w:hAnsi="Times New Roman" w:cs="Times New Roman"/>
          <w:i/>
          <w:iCs/>
          <w:color w:val="000000"/>
          <w:sz w:val="24"/>
          <w:szCs w:val="24"/>
          <w:vertAlign w:val="subscript"/>
          <w:lang w:eastAsia="ru-RU"/>
        </w:rPr>
        <w:t>4</w:t>
      </w:r>
      <w:r w:rsidRPr="00F53A74">
        <w:rPr>
          <w:rFonts w:ascii="Times New Roman" w:eastAsia="Times New Roman" w:hAnsi="Times New Roman" w:cs="Times New Roman"/>
          <w:i/>
          <w:iCs/>
          <w:color w:val="000000"/>
          <w:sz w:val="24"/>
          <w:szCs w:val="24"/>
          <w:lang w:eastAsia="ru-RU"/>
        </w:rPr>
        <w:t>) должны быть больше числа зубьев первого ведомого колеса (z</w:t>
      </w:r>
      <w:r w:rsidRPr="00F53A74">
        <w:rPr>
          <w:rFonts w:ascii="Times New Roman" w:eastAsia="Times New Roman" w:hAnsi="Times New Roman" w:cs="Times New Roman"/>
          <w:i/>
          <w:iCs/>
          <w:color w:val="000000"/>
          <w:sz w:val="24"/>
          <w:szCs w:val="24"/>
          <w:vertAlign w:val="subscript"/>
          <w:lang w:eastAsia="ru-RU"/>
        </w:rPr>
        <w:t>2</w:t>
      </w:r>
      <w:r w:rsidRPr="00F53A74">
        <w:rPr>
          <w:rFonts w:ascii="Times New Roman" w:eastAsia="Times New Roman" w:hAnsi="Times New Roman" w:cs="Times New Roman"/>
          <w:i/>
          <w:iCs/>
          <w:color w:val="000000"/>
          <w:sz w:val="24"/>
          <w:szCs w:val="24"/>
          <w:lang w:eastAsia="ru-RU"/>
        </w:rPr>
        <w:t>) тоже не менее чем на 15.</w:t>
      </w:r>
    </w:p>
    <w:p w:rsidR="006779FF" w:rsidRPr="00F53A74" w:rsidRDefault="006779FF" w:rsidP="006779FF">
      <w:pPr>
        <w:framePr w:hSpace="180" w:wrap="around" w:vAnchor="page" w:hAnchor="page" w:x="1321" w:y="2266"/>
        <w:spacing w:before="240" w:after="24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w:t>
      </w:r>
    </w:p>
    <w:p w:rsidR="006779FF" w:rsidRPr="00F53A74" w:rsidRDefault="006779FF" w:rsidP="006779FF">
      <w:pPr>
        <w:spacing w:before="240" w:after="24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Если бы условия сцепления не были выдержаны, то нужно сначала поменять местами ведомые или ведущие колеса. Если и такая перестановка не удовлетворит условиям сцепления, необходимо заново сделать подсчет</w:t>
      </w:r>
      <w:proofErr w:type="gramStart"/>
      <w:r w:rsidRPr="00F53A74">
        <w:rPr>
          <w:rFonts w:ascii="Times New Roman" w:eastAsia="Times New Roman" w:hAnsi="Times New Roman" w:cs="Times New Roman"/>
          <w:color w:val="000000"/>
          <w:sz w:val="24"/>
          <w:szCs w:val="24"/>
          <w:lang w:eastAsia="ru-RU"/>
        </w:rPr>
        <w:t>.</w:t>
      </w:r>
      <w:proofErr w:type="gramEnd"/>
      <w:r w:rsidRPr="00F53A74">
        <w:rPr>
          <w:rFonts w:ascii="Times New Roman" w:eastAsia="Times New Roman" w:hAnsi="Times New Roman" w:cs="Times New Roman"/>
          <w:color w:val="000000"/>
          <w:sz w:val="24"/>
          <w:szCs w:val="24"/>
          <w:lang w:eastAsia="ru-RU"/>
        </w:rPr>
        <w:t xml:space="preserve"> </w:t>
      </w:r>
      <w:proofErr w:type="gramStart"/>
      <w:r w:rsidRPr="00F53A74">
        <w:rPr>
          <w:rFonts w:ascii="Times New Roman" w:eastAsia="Times New Roman" w:hAnsi="Times New Roman" w:cs="Times New Roman"/>
          <w:color w:val="000000"/>
          <w:sz w:val="24"/>
          <w:szCs w:val="24"/>
          <w:lang w:eastAsia="ru-RU"/>
        </w:rPr>
        <w:t>п</w:t>
      </w:r>
      <w:proofErr w:type="gramEnd"/>
      <w:r w:rsidRPr="00F53A74">
        <w:rPr>
          <w:rFonts w:ascii="Times New Roman" w:eastAsia="Times New Roman" w:hAnsi="Times New Roman" w:cs="Times New Roman"/>
          <w:color w:val="000000"/>
          <w:sz w:val="24"/>
          <w:szCs w:val="24"/>
          <w:lang w:eastAsia="ru-RU"/>
        </w:rPr>
        <w:t>роверим возможность сцепления колес подобранных применительно к нашему примеру, где i = z</w:t>
      </w:r>
      <w:r w:rsidRPr="00F53A74">
        <w:rPr>
          <w:rFonts w:ascii="Times New Roman" w:eastAsia="Times New Roman" w:hAnsi="Times New Roman" w:cs="Times New Roman"/>
          <w:color w:val="000000"/>
          <w:sz w:val="24"/>
          <w:szCs w:val="24"/>
          <w:vertAlign w:val="subscript"/>
          <w:lang w:eastAsia="ru-RU"/>
        </w:rPr>
        <w:t>1</w:t>
      </w:r>
      <w:r w:rsidRPr="00F53A74">
        <w:rPr>
          <w:rFonts w:ascii="Times New Roman" w:eastAsia="Times New Roman" w:hAnsi="Times New Roman" w:cs="Times New Roman"/>
          <w:color w:val="000000"/>
          <w:sz w:val="24"/>
          <w:szCs w:val="24"/>
          <w:lang w:eastAsia="ru-RU"/>
        </w:rPr>
        <w:t>*z</w:t>
      </w:r>
      <w:r w:rsidRPr="00F53A74">
        <w:rPr>
          <w:rFonts w:ascii="Times New Roman" w:eastAsia="Times New Roman" w:hAnsi="Times New Roman" w:cs="Times New Roman"/>
          <w:color w:val="000000"/>
          <w:sz w:val="24"/>
          <w:szCs w:val="24"/>
          <w:vertAlign w:val="subscript"/>
          <w:lang w:eastAsia="ru-RU"/>
        </w:rPr>
        <w:t>2</w:t>
      </w:r>
      <w:r w:rsidRPr="00F53A74">
        <w:rPr>
          <w:rFonts w:ascii="Times New Roman" w:eastAsia="Times New Roman" w:hAnsi="Times New Roman" w:cs="Times New Roman"/>
          <w:color w:val="000000"/>
          <w:sz w:val="24"/>
          <w:szCs w:val="24"/>
          <w:lang w:eastAsia="ru-RU"/>
        </w:rPr>
        <w:t>/z</w:t>
      </w:r>
      <w:r w:rsidRPr="00F53A74">
        <w:rPr>
          <w:rFonts w:ascii="Times New Roman" w:eastAsia="Times New Roman" w:hAnsi="Times New Roman" w:cs="Times New Roman"/>
          <w:color w:val="000000"/>
          <w:sz w:val="24"/>
          <w:szCs w:val="24"/>
          <w:vertAlign w:val="subscript"/>
          <w:lang w:eastAsia="ru-RU"/>
        </w:rPr>
        <w:t>3</w:t>
      </w:r>
      <w:r w:rsidRPr="00F53A74">
        <w:rPr>
          <w:rFonts w:ascii="Times New Roman" w:eastAsia="Times New Roman" w:hAnsi="Times New Roman" w:cs="Times New Roman"/>
          <w:color w:val="000000"/>
          <w:sz w:val="24"/>
          <w:szCs w:val="24"/>
          <w:lang w:eastAsia="ru-RU"/>
        </w:rPr>
        <w:t>*z</w:t>
      </w:r>
      <w:r w:rsidRPr="00F53A74">
        <w:rPr>
          <w:rFonts w:ascii="Times New Roman" w:eastAsia="Times New Roman" w:hAnsi="Times New Roman" w:cs="Times New Roman"/>
          <w:color w:val="000000"/>
          <w:sz w:val="24"/>
          <w:szCs w:val="24"/>
          <w:vertAlign w:val="subscript"/>
          <w:lang w:eastAsia="ru-RU"/>
        </w:rPr>
        <w:t>4</w:t>
      </w:r>
      <w:r w:rsidRPr="00F53A74">
        <w:rPr>
          <w:rFonts w:ascii="Times New Roman" w:eastAsia="Times New Roman" w:hAnsi="Times New Roman" w:cs="Times New Roman"/>
          <w:color w:val="000000"/>
          <w:sz w:val="24"/>
          <w:szCs w:val="24"/>
          <w:lang w:eastAsia="ru-RU"/>
        </w:rPr>
        <w:t> = 20*25/40*100. Разность между суммой чисел зубьев первой пары колес z</w:t>
      </w:r>
      <w:r w:rsidRPr="00F53A74">
        <w:rPr>
          <w:rFonts w:ascii="Times New Roman" w:eastAsia="Times New Roman" w:hAnsi="Times New Roman" w:cs="Times New Roman"/>
          <w:color w:val="000000"/>
          <w:sz w:val="24"/>
          <w:szCs w:val="24"/>
          <w:vertAlign w:val="subscript"/>
          <w:lang w:eastAsia="ru-RU"/>
        </w:rPr>
        <w:t>1</w:t>
      </w:r>
      <w:r w:rsidRPr="00F53A74">
        <w:rPr>
          <w:rFonts w:ascii="Times New Roman" w:eastAsia="Times New Roman" w:hAnsi="Times New Roman" w:cs="Times New Roman"/>
          <w:color w:val="000000"/>
          <w:sz w:val="24"/>
          <w:szCs w:val="24"/>
          <w:lang w:eastAsia="ru-RU"/>
        </w:rPr>
        <w:t>+z</w:t>
      </w:r>
      <w:r w:rsidRPr="00F53A74">
        <w:rPr>
          <w:rFonts w:ascii="Times New Roman" w:eastAsia="Times New Roman" w:hAnsi="Times New Roman" w:cs="Times New Roman"/>
          <w:color w:val="000000"/>
          <w:sz w:val="24"/>
          <w:szCs w:val="24"/>
          <w:vertAlign w:val="subscript"/>
          <w:lang w:eastAsia="ru-RU"/>
        </w:rPr>
        <w:t>2</w:t>
      </w:r>
      <w:r w:rsidRPr="00F53A74">
        <w:rPr>
          <w:rFonts w:ascii="Times New Roman" w:eastAsia="Times New Roman" w:hAnsi="Times New Roman" w:cs="Times New Roman"/>
          <w:color w:val="000000"/>
          <w:sz w:val="24"/>
          <w:szCs w:val="24"/>
          <w:lang w:eastAsia="ru-RU"/>
        </w:rPr>
        <w:t> = 20+40   и числом зубьев z</w:t>
      </w:r>
      <w:r w:rsidRPr="00F53A74">
        <w:rPr>
          <w:rFonts w:ascii="Times New Roman" w:eastAsia="Times New Roman" w:hAnsi="Times New Roman" w:cs="Times New Roman"/>
          <w:color w:val="000000"/>
          <w:sz w:val="24"/>
          <w:szCs w:val="24"/>
          <w:vertAlign w:val="subscript"/>
          <w:lang w:eastAsia="ru-RU"/>
        </w:rPr>
        <w:t>3</w:t>
      </w:r>
      <w:r w:rsidRPr="00F53A74">
        <w:rPr>
          <w:rFonts w:ascii="Times New Roman" w:eastAsia="Times New Roman" w:hAnsi="Times New Roman" w:cs="Times New Roman"/>
          <w:color w:val="000000"/>
          <w:sz w:val="24"/>
          <w:szCs w:val="24"/>
          <w:lang w:eastAsia="ru-RU"/>
        </w:rPr>
        <w:t> = 25 больше 15 и равно 35. Сумма чисел зубьев второй пары колес z</w:t>
      </w:r>
      <w:r w:rsidRPr="00F53A74">
        <w:rPr>
          <w:rFonts w:ascii="Times New Roman" w:eastAsia="Times New Roman" w:hAnsi="Times New Roman" w:cs="Times New Roman"/>
          <w:color w:val="000000"/>
          <w:sz w:val="24"/>
          <w:szCs w:val="24"/>
          <w:vertAlign w:val="subscript"/>
          <w:lang w:eastAsia="ru-RU"/>
        </w:rPr>
        <w:t>3</w:t>
      </w:r>
      <w:r w:rsidRPr="00F53A74">
        <w:rPr>
          <w:rFonts w:ascii="Times New Roman" w:eastAsia="Times New Roman" w:hAnsi="Times New Roman" w:cs="Times New Roman"/>
          <w:color w:val="000000"/>
          <w:sz w:val="24"/>
          <w:szCs w:val="24"/>
          <w:lang w:eastAsia="ru-RU"/>
        </w:rPr>
        <w:t>+z</w:t>
      </w:r>
      <w:r w:rsidRPr="00F53A74">
        <w:rPr>
          <w:rFonts w:ascii="Times New Roman" w:eastAsia="Times New Roman" w:hAnsi="Times New Roman" w:cs="Times New Roman"/>
          <w:color w:val="000000"/>
          <w:sz w:val="24"/>
          <w:szCs w:val="24"/>
          <w:vertAlign w:val="subscript"/>
          <w:lang w:eastAsia="ru-RU"/>
        </w:rPr>
        <w:t>4</w:t>
      </w:r>
      <w:r w:rsidRPr="00F53A74">
        <w:rPr>
          <w:rFonts w:ascii="Times New Roman" w:eastAsia="Times New Roman" w:hAnsi="Times New Roman" w:cs="Times New Roman"/>
          <w:color w:val="000000"/>
          <w:sz w:val="24"/>
          <w:szCs w:val="24"/>
          <w:lang w:eastAsia="ru-RU"/>
        </w:rPr>
        <w:t> = 25+100 = 125 также больше числа зубьев z</w:t>
      </w:r>
      <w:r w:rsidRPr="00F53A74">
        <w:rPr>
          <w:rFonts w:ascii="Times New Roman" w:eastAsia="Times New Roman" w:hAnsi="Times New Roman" w:cs="Times New Roman"/>
          <w:color w:val="000000"/>
          <w:sz w:val="24"/>
          <w:szCs w:val="24"/>
          <w:vertAlign w:val="subscript"/>
          <w:lang w:eastAsia="ru-RU"/>
        </w:rPr>
        <w:t>2</w:t>
      </w:r>
      <w:r w:rsidRPr="00F53A74">
        <w:rPr>
          <w:rFonts w:ascii="Times New Roman" w:eastAsia="Times New Roman" w:hAnsi="Times New Roman" w:cs="Times New Roman"/>
          <w:color w:val="000000"/>
          <w:sz w:val="24"/>
          <w:szCs w:val="24"/>
          <w:lang w:eastAsia="ru-RU"/>
        </w:rPr>
        <w:t> = 40(разность равна 85). Следовательно, сцепление колес возможно.</w:t>
      </w:r>
    </w:p>
    <w:p w:rsidR="006779FF" w:rsidRPr="00F53A74" w:rsidRDefault="006779FF" w:rsidP="006779FF">
      <w:pPr>
        <w:spacing w:before="240" w:after="240" w:line="240" w:lineRule="auto"/>
        <w:ind w:left="-567"/>
        <w:jc w:val="center"/>
        <w:rPr>
          <w:rFonts w:ascii="Times New Roman" w:eastAsia="Times New Roman" w:hAnsi="Times New Roman" w:cs="Times New Roman"/>
          <w:b/>
          <w:color w:val="000000"/>
          <w:sz w:val="24"/>
          <w:szCs w:val="24"/>
          <w:lang w:eastAsia="ru-RU"/>
        </w:rPr>
      </w:pPr>
      <w:r w:rsidRPr="00F53A74">
        <w:rPr>
          <w:rFonts w:ascii="Times New Roman" w:eastAsia="Times New Roman" w:hAnsi="Times New Roman" w:cs="Times New Roman"/>
          <w:b/>
          <w:color w:val="000000"/>
          <w:sz w:val="24"/>
          <w:szCs w:val="24"/>
          <w:lang w:eastAsia="ru-RU"/>
        </w:rPr>
        <w:t>Контрольные вопросы:</w:t>
      </w:r>
    </w:p>
    <w:p w:rsidR="006779FF" w:rsidRPr="00F53A74" w:rsidRDefault="006779FF" w:rsidP="006779FF">
      <w:pPr>
        <w:spacing w:after="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 xml:space="preserve">1. Что необходимо для  получения резьбы на токарно-винторезном станке </w:t>
      </w:r>
    </w:p>
    <w:p w:rsidR="006779FF" w:rsidRPr="00F53A74" w:rsidRDefault="006779FF" w:rsidP="006779FF">
      <w:pPr>
        <w:spacing w:after="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2. Как устанавливается  необходимая подача при нарезании резьбы?</w:t>
      </w:r>
    </w:p>
    <w:p w:rsidR="006779FF" w:rsidRPr="00F53A74" w:rsidRDefault="006779FF" w:rsidP="006779FF">
      <w:pPr>
        <w:spacing w:after="0" w:line="240" w:lineRule="auto"/>
        <w:ind w:left="-567"/>
        <w:rPr>
          <w:rFonts w:ascii="Times New Roman" w:eastAsia="Calibri" w:hAnsi="Times New Roman" w:cs="Times New Roman"/>
          <w:sz w:val="24"/>
          <w:szCs w:val="24"/>
        </w:rPr>
      </w:pPr>
      <w:r w:rsidRPr="00F53A74">
        <w:rPr>
          <w:rFonts w:ascii="Times New Roman" w:eastAsia="Times New Roman" w:hAnsi="Times New Roman" w:cs="Times New Roman"/>
          <w:color w:val="000000"/>
          <w:sz w:val="24"/>
          <w:szCs w:val="24"/>
          <w:lang w:eastAsia="ru-RU"/>
        </w:rPr>
        <w:t>3.</w:t>
      </w:r>
      <w:r w:rsidRPr="00F53A74">
        <w:rPr>
          <w:rFonts w:ascii="Times New Roman" w:eastAsia="Calibri" w:hAnsi="Times New Roman" w:cs="Times New Roman"/>
          <w:sz w:val="24"/>
          <w:szCs w:val="24"/>
        </w:rPr>
        <w:t xml:space="preserve"> Зарисуйте и опишите схему передачи движения от шпинделя к ходовому винту при нарезании резьбы на токарно-винторезном станке.</w:t>
      </w:r>
    </w:p>
    <w:p w:rsidR="006779FF" w:rsidRPr="00F53A74" w:rsidRDefault="006779FF" w:rsidP="006779FF">
      <w:pPr>
        <w:spacing w:after="0" w:line="240" w:lineRule="auto"/>
        <w:ind w:left="-567"/>
        <w:rPr>
          <w:rFonts w:ascii="Times New Roman" w:eastAsia="Calibri" w:hAnsi="Times New Roman" w:cs="Times New Roman"/>
          <w:sz w:val="24"/>
          <w:szCs w:val="24"/>
        </w:rPr>
      </w:pPr>
      <w:r w:rsidRPr="00F53A74">
        <w:rPr>
          <w:rFonts w:ascii="Times New Roman" w:eastAsia="Times New Roman" w:hAnsi="Times New Roman" w:cs="Times New Roman"/>
          <w:color w:val="000000"/>
          <w:sz w:val="24"/>
          <w:szCs w:val="24"/>
          <w:lang w:eastAsia="ru-RU"/>
        </w:rPr>
        <w:t xml:space="preserve">4. Как  провести </w:t>
      </w:r>
      <w:r w:rsidRPr="00F53A74">
        <w:rPr>
          <w:rFonts w:ascii="Times New Roman" w:eastAsia="Times New Roman" w:hAnsi="Times New Roman" w:cs="Times New Roman"/>
          <w:bCs/>
          <w:color w:val="000000"/>
          <w:sz w:val="24"/>
          <w:szCs w:val="24"/>
          <w:lang w:eastAsia="ru-RU"/>
        </w:rPr>
        <w:t xml:space="preserve"> проверку  правильности подсчета сменных зубчатых колес</w:t>
      </w:r>
      <w:r w:rsidRPr="00F53A74">
        <w:rPr>
          <w:rFonts w:ascii="Times New Roman" w:eastAsia="Times New Roman" w:hAnsi="Times New Roman" w:cs="Times New Roman"/>
          <w:b/>
          <w:bCs/>
          <w:color w:val="000000"/>
          <w:sz w:val="24"/>
          <w:szCs w:val="24"/>
          <w:lang w:eastAsia="ru-RU"/>
        </w:rPr>
        <w:t>?</w:t>
      </w:r>
    </w:p>
    <w:p w:rsidR="006779FF" w:rsidRPr="00F53A74" w:rsidRDefault="006779FF" w:rsidP="006779FF">
      <w:pPr>
        <w:spacing w:after="0" w:line="240" w:lineRule="auto"/>
        <w:ind w:left="-567"/>
        <w:rPr>
          <w:rFonts w:ascii="Times New Roman" w:eastAsia="Times New Roman" w:hAnsi="Times New Roman" w:cs="Times New Roman"/>
          <w:color w:val="000000"/>
          <w:sz w:val="24"/>
          <w:szCs w:val="24"/>
          <w:lang w:eastAsia="ru-RU"/>
        </w:rPr>
      </w:pPr>
      <w:r w:rsidRPr="00F53A74">
        <w:rPr>
          <w:rFonts w:ascii="Times New Roman" w:eastAsia="Times New Roman" w:hAnsi="Times New Roman" w:cs="Times New Roman"/>
          <w:color w:val="000000"/>
          <w:sz w:val="24"/>
          <w:szCs w:val="24"/>
          <w:lang w:eastAsia="ru-RU"/>
        </w:rPr>
        <w:t>5. Какое условие необходимо выполнить, чтобы сменные зубчатые колеса можно было установить на гитаре, обеспечив их сцепление? Рассмотрите пример подсчета.</w:t>
      </w:r>
    </w:p>
    <w:p w:rsidR="006779FF" w:rsidRPr="00F53A74" w:rsidRDefault="006779FF" w:rsidP="006779FF">
      <w:pPr>
        <w:spacing w:after="0" w:line="240" w:lineRule="auto"/>
        <w:jc w:val="both"/>
        <w:rPr>
          <w:rFonts w:ascii="Times New Roman" w:eastAsia="Calibri" w:hAnsi="Times New Roman" w:cs="Times New Roman"/>
          <w:sz w:val="24"/>
          <w:szCs w:val="24"/>
        </w:rPr>
      </w:pPr>
    </w:p>
    <w:p w:rsidR="006779FF" w:rsidRDefault="006779FF" w:rsidP="006779FF"/>
    <w:p w:rsidR="006779FF" w:rsidRDefault="006779FF" w:rsidP="006779FF">
      <w:pPr>
        <w:rPr>
          <w:rFonts w:ascii="Times New Roman" w:eastAsia="Calibri" w:hAnsi="Times New Roman" w:cs="Times New Roman"/>
          <w:sz w:val="28"/>
          <w:szCs w:val="28"/>
        </w:rPr>
      </w:pPr>
      <w:r w:rsidRPr="009F5484">
        <w:rPr>
          <w:rFonts w:ascii="Times New Roman" w:eastAsia="Calibri" w:hAnsi="Times New Roman" w:cs="Times New Roman"/>
          <w:sz w:val="28"/>
          <w:szCs w:val="28"/>
        </w:rPr>
        <w:t xml:space="preserve">Выполненное задание отправить по адресу электронной почты </w:t>
      </w:r>
    </w:p>
    <w:p w:rsidR="006779FF" w:rsidRPr="00BF4F0A" w:rsidRDefault="006779FF" w:rsidP="006779FF">
      <w:pPr>
        <w:rPr>
          <w:rFonts w:ascii="Times New Roman" w:eastAsia="Calibri" w:hAnsi="Times New Roman" w:cs="Times New Roman"/>
          <w:b/>
          <w:sz w:val="28"/>
          <w:szCs w:val="28"/>
        </w:rPr>
      </w:pPr>
      <w:bookmarkStart w:id="0" w:name="_GoBack"/>
      <w:bookmarkEnd w:id="0"/>
      <w:r w:rsidRPr="009F5484">
        <w:rPr>
          <w:rFonts w:ascii="Times New Roman" w:eastAsia="Calibri" w:hAnsi="Times New Roman" w:cs="Times New Roman"/>
          <w:b/>
          <w:sz w:val="28"/>
          <w:szCs w:val="28"/>
        </w:rPr>
        <w:t xml:space="preserve">не </w:t>
      </w:r>
      <w:r>
        <w:rPr>
          <w:rFonts w:ascii="Times New Roman" w:eastAsia="Calibri" w:hAnsi="Times New Roman" w:cs="Times New Roman"/>
          <w:b/>
          <w:sz w:val="28"/>
          <w:szCs w:val="28"/>
        </w:rPr>
        <w:t xml:space="preserve"> </w:t>
      </w:r>
      <w:r w:rsidRPr="009F5484">
        <w:rPr>
          <w:rFonts w:ascii="Times New Roman" w:eastAsia="Calibri" w:hAnsi="Times New Roman" w:cs="Times New Roman"/>
          <w:b/>
          <w:sz w:val="28"/>
          <w:szCs w:val="28"/>
        </w:rPr>
        <w:t xml:space="preserve">позднее </w:t>
      </w:r>
      <w:r>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23</w:t>
      </w:r>
      <w:r>
        <w:rPr>
          <w:rFonts w:ascii="Times New Roman" w:eastAsia="Calibri" w:hAnsi="Times New Roman" w:cs="Times New Roman"/>
          <w:b/>
          <w:sz w:val="28"/>
          <w:szCs w:val="28"/>
        </w:rPr>
        <w:t xml:space="preserve">  апреля   </w:t>
      </w:r>
      <w:r w:rsidRPr="009F5484">
        <w:rPr>
          <w:rFonts w:ascii="Times New Roman" w:eastAsia="Calibri" w:hAnsi="Times New Roman" w:cs="Times New Roman"/>
          <w:b/>
          <w:sz w:val="28"/>
          <w:szCs w:val="28"/>
          <w:lang w:val="en-US"/>
        </w:rPr>
        <w:t>boss</w:t>
      </w:r>
      <w:r w:rsidRPr="00BF4F0A">
        <w:rPr>
          <w:rFonts w:ascii="Times New Roman" w:eastAsia="Calibri" w:hAnsi="Times New Roman" w:cs="Times New Roman"/>
          <w:b/>
          <w:sz w:val="28"/>
          <w:szCs w:val="28"/>
        </w:rPr>
        <w:t>37</w:t>
      </w:r>
      <w:proofErr w:type="spellStart"/>
      <w:r w:rsidRPr="009F5484">
        <w:rPr>
          <w:rFonts w:ascii="Times New Roman" w:eastAsia="Calibri" w:hAnsi="Times New Roman" w:cs="Times New Roman"/>
          <w:b/>
          <w:sz w:val="28"/>
          <w:szCs w:val="28"/>
          <w:lang w:val="en-US"/>
        </w:rPr>
        <w:t>kab</w:t>
      </w:r>
      <w:proofErr w:type="spellEnd"/>
      <w:r w:rsidRPr="00BF4F0A">
        <w:rPr>
          <w:rFonts w:ascii="Times New Roman" w:eastAsia="Calibri" w:hAnsi="Times New Roman" w:cs="Times New Roman"/>
          <w:b/>
          <w:sz w:val="28"/>
          <w:szCs w:val="28"/>
        </w:rPr>
        <w:t>@</w:t>
      </w:r>
      <w:proofErr w:type="spellStart"/>
      <w:r w:rsidRPr="009F5484">
        <w:rPr>
          <w:rFonts w:ascii="Times New Roman" w:eastAsia="Calibri" w:hAnsi="Times New Roman" w:cs="Times New Roman"/>
          <w:b/>
          <w:sz w:val="28"/>
          <w:szCs w:val="28"/>
          <w:lang w:val="en-US"/>
        </w:rPr>
        <w:t>yandex</w:t>
      </w:r>
      <w:proofErr w:type="spellEnd"/>
      <w:r w:rsidRPr="00BF4F0A">
        <w:rPr>
          <w:rFonts w:ascii="Times New Roman" w:eastAsia="Calibri" w:hAnsi="Times New Roman" w:cs="Times New Roman"/>
          <w:b/>
          <w:sz w:val="28"/>
          <w:szCs w:val="28"/>
        </w:rPr>
        <w:t>.</w:t>
      </w:r>
      <w:r w:rsidRPr="009F5484">
        <w:rPr>
          <w:rFonts w:ascii="Times New Roman" w:eastAsia="Calibri" w:hAnsi="Times New Roman" w:cs="Times New Roman"/>
          <w:b/>
          <w:sz w:val="28"/>
          <w:szCs w:val="28"/>
          <w:lang w:val="en-US"/>
        </w:rPr>
        <w:t>ru</w:t>
      </w:r>
    </w:p>
    <w:p w:rsidR="006779FF" w:rsidRDefault="006779FF" w:rsidP="006779FF"/>
    <w:sectPr w:rsidR="006779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15E"/>
    <w:rsid w:val="00021E82"/>
    <w:rsid w:val="0011215E"/>
    <w:rsid w:val="001542DC"/>
    <w:rsid w:val="00677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FF"/>
  </w:style>
  <w:style w:type="paragraph" w:styleId="1">
    <w:name w:val="heading 1"/>
    <w:basedOn w:val="a"/>
    <w:next w:val="a"/>
    <w:link w:val="10"/>
    <w:uiPriority w:val="9"/>
    <w:qFormat/>
    <w:rsid w:val="00021E82"/>
    <w:pPr>
      <w:keepNext/>
      <w:keepLines/>
      <w:spacing w:before="480" w:after="0"/>
      <w:outlineLvl w:val="0"/>
    </w:pPr>
    <w:rPr>
      <w:rFonts w:asciiTheme="majorHAnsi" w:eastAsiaTheme="majorEastAsia" w:hAnsiTheme="majorHAnsi" w:cstheme="majorBidi"/>
      <w:b/>
      <w:bCs/>
      <w:color w:val="9DE127" w:themeColor="accent1" w:themeShade="BF"/>
      <w:sz w:val="28"/>
      <w:szCs w:val="28"/>
    </w:rPr>
  </w:style>
  <w:style w:type="paragraph" w:styleId="2">
    <w:name w:val="heading 2"/>
    <w:basedOn w:val="a"/>
    <w:next w:val="a"/>
    <w:link w:val="20"/>
    <w:uiPriority w:val="9"/>
    <w:unhideWhenUsed/>
    <w:qFormat/>
    <w:rsid w:val="00021E82"/>
    <w:pPr>
      <w:keepNext/>
      <w:keepLines/>
      <w:spacing w:before="200" w:after="0"/>
      <w:outlineLvl w:val="1"/>
    </w:pPr>
    <w:rPr>
      <w:rFonts w:asciiTheme="majorHAnsi" w:eastAsiaTheme="majorEastAsia" w:hAnsiTheme="majorHAnsi" w:cstheme="majorBidi"/>
      <w:b/>
      <w:bCs/>
      <w:color w:val="C1EC76"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E82"/>
    <w:rPr>
      <w:rFonts w:asciiTheme="majorHAnsi" w:eastAsiaTheme="majorEastAsia" w:hAnsiTheme="majorHAnsi" w:cstheme="majorBidi"/>
      <w:b/>
      <w:bCs/>
      <w:color w:val="9DE127" w:themeColor="accent1" w:themeShade="BF"/>
      <w:sz w:val="28"/>
      <w:szCs w:val="28"/>
    </w:rPr>
  </w:style>
  <w:style w:type="character" w:customStyle="1" w:styleId="20">
    <w:name w:val="Заголовок 2 Знак"/>
    <w:basedOn w:val="a0"/>
    <w:link w:val="2"/>
    <w:uiPriority w:val="9"/>
    <w:rsid w:val="00021E82"/>
    <w:rPr>
      <w:rFonts w:asciiTheme="majorHAnsi" w:eastAsiaTheme="majorEastAsia" w:hAnsiTheme="majorHAnsi" w:cstheme="majorBidi"/>
      <w:b/>
      <w:bCs/>
      <w:color w:val="C1EC76" w:themeColor="accent1"/>
      <w:sz w:val="26"/>
      <w:szCs w:val="26"/>
    </w:rPr>
  </w:style>
  <w:style w:type="paragraph" w:styleId="a3">
    <w:name w:val="No Spacing"/>
    <w:uiPriority w:val="1"/>
    <w:qFormat/>
    <w:rsid w:val="00021E82"/>
    <w:pPr>
      <w:spacing w:after="0" w:line="240" w:lineRule="auto"/>
    </w:pPr>
  </w:style>
  <w:style w:type="paragraph" w:styleId="a4">
    <w:name w:val="Balloon Text"/>
    <w:basedOn w:val="a"/>
    <w:link w:val="a5"/>
    <w:uiPriority w:val="99"/>
    <w:semiHidden/>
    <w:unhideWhenUsed/>
    <w:rsid w:val="006779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79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79FF"/>
  </w:style>
  <w:style w:type="paragraph" w:styleId="1">
    <w:name w:val="heading 1"/>
    <w:basedOn w:val="a"/>
    <w:next w:val="a"/>
    <w:link w:val="10"/>
    <w:uiPriority w:val="9"/>
    <w:qFormat/>
    <w:rsid w:val="00021E82"/>
    <w:pPr>
      <w:keepNext/>
      <w:keepLines/>
      <w:spacing w:before="480" w:after="0"/>
      <w:outlineLvl w:val="0"/>
    </w:pPr>
    <w:rPr>
      <w:rFonts w:asciiTheme="majorHAnsi" w:eastAsiaTheme="majorEastAsia" w:hAnsiTheme="majorHAnsi" w:cstheme="majorBidi"/>
      <w:b/>
      <w:bCs/>
      <w:color w:val="9DE127" w:themeColor="accent1" w:themeShade="BF"/>
      <w:sz w:val="28"/>
      <w:szCs w:val="28"/>
    </w:rPr>
  </w:style>
  <w:style w:type="paragraph" w:styleId="2">
    <w:name w:val="heading 2"/>
    <w:basedOn w:val="a"/>
    <w:next w:val="a"/>
    <w:link w:val="20"/>
    <w:uiPriority w:val="9"/>
    <w:unhideWhenUsed/>
    <w:qFormat/>
    <w:rsid w:val="00021E82"/>
    <w:pPr>
      <w:keepNext/>
      <w:keepLines/>
      <w:spacing w:before="200" w:after="0"/>
      <w:outlineLvl w:val="1"/>
    </w:pPr>
    <w:rPr>
      <w:rFonts w:asciiTheme="majorHAnsi" w:eastAsiaTheme="majorEastAsia" w:hAnsiTheme="majorHAnsi" w:cstheme="majorBidi"/>
      <w:b/>
      <w:bCs/>
      <w:color w:val="C1EC76"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E82"/>
    <w:rPr>
      <w:rFonts w:asciiTheme="majorHAnsi" w:eastAsiaTheme="majorEastAsia" w:hAnsiTheme="majorHAnsi" w:cstheme="majorBidi"/>
      <w:b/>
      <w:bCs/>
      <w:color w:val="9DE127" w:themeColor="accent1" w:themeShade="BF"/>
      <w:sz w:val="28"/>
      <w:szCs w:val="28"/>
    </w:rPr>
  </w:style>
  <w:style w:type="character" w:customStyle="1" w:styleId="20">
    <w:name w:val="Заголовок 2 Знак"/>
    <w:basedOn w:val="a0"/>
    <w:link w:val="2"/>
    <w:uiPriority w:val="9"/>
    <w:rsid w:val="00021E82"/>
    <w:rPr>
      <w:rFonts w:asciiTheme="majorHAnsi" w:eastAsiaTheme="majorEastAsia" w:hAnsiTheme="majorHAnsi" w:cstheme="majorBidi"/>
      <w:b/>
      <w:bCs/>
      <w:color w:val="C1EC76" w:themeColor="accent1"/>
      <w:sz w:val="26"/>
      <w:szCs w:val="26"/>
    </w:rPr>
  </w:style>
  <w:style w:type="paragraph" w:styleId="a3">
    <w:name w:val="No Spacing"/>
    <w:uiPriority w:val="1"/>
    <w:qFormat/>
    <w:rsid w:val="00021E82"/>
    <w:pPr>
      <w:spacing w:after="0" w:line="240" w:lineRule="auto"/>
    </w:pPr>
  </w:style>
  <w:style w:type="paragraph" w:styleId="a4">
    <w:name w:val="Balloon Text"/>
    <w:basedOn w:val="a"/>
    <w:link w:val="a5"/>
    <w:uiPriority w:val="99"/>
    <w:semiHidden/>
    <w:unhideWhenUsed/>
    <w:rsid w:val="006779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77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pring">
  <a:themeElements>
    <a:clrScheme name="Spring">
      <a:dk1>
        <a:sysClr val="windowText" lastClr="000000"/>
      </a:dk1>
      <a:lt1>
        <a:sysClr val="window" lastClr="FFFFFF"/>
      </a:lt1>
      <a:dk2>
        <a:srgbClr val="66822D"/>
      </a:dk2>
      <a:lt2>
        <a:srgbClr val="BEEA73"/>
      </a:lt2>
      <a:accent1>
        <a:srgbClr val="C1EC76"/>
      </a:accent1>
      <a:accent2>
        <a:srgbClr val="8FE28A"/>
      </a:accent2>
      <a:accent3>
        <a:srgbClr val="F3BF45"/>
      </a:accent3>
      <a:accent4>
        <a:srgbClr val="F47E5A"/>
      </a:accent4>
      <a:accent5>
        <a:srgbClr val="F489CF"/>
      </a:accent5>
      <a:accent6>
        <a:srgbClr val="B56FF4"/>
      </a:accent6>
      <a:hlink>
        <a:srgbClr val="408080"/>
      </a:hlink>
      <a:folHlink>
        <a:srgbClr val="5EAEAE"/>
      </a:folHlink>
    </a:clrScheme>
    <a:fontScheme name="Spring">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Бумажная">
      <a:fillStyleLst>
        <a:solidFill>
          <a:schemeClr val="phClr"/>
        </a:solidFill>
        <a:blipFill>
          <a:blip xmlns:r="http://schemas.openxmlformats.org/officeDocument/2006/relationships" r:embed="rId1">
            <a:duotone>
              <a:schemeClr val="phClr">
                <a:shade val="63000"/>
                <a:tint val="82000"/>
              </a:schemeClr>
              <a:schemeClr val="phClr">
                <a:tint val="10000"/>
                <a:satMod val="400000"/>
              </a:schemeClr>
            </a:duotone>
          </a:blip>
          <a:tile tx="0" ty="0" sx="40000" sy="40000" flip="none" algn="tl"/>
        </a:blipFill>
        <a:blipFill>
          <a:blip xmlns:r="http://schemas.openxmlformats.org/officeDocument/2006/relationships" r:embed="rId1">
            <a:duotone>
              <a:schemeClr val="phClr">
                <a:shade val="40000"/>
              </a:schemeClr>
              <a:schemeClr val="phClr">
                <a:tint val="42000"/>
              </a:schemeClr>
            </a:duotone>
          </a:blip>
          <a:tile tx="0" ty="0" sx="40000" sy="40000" flip="none" algn="tl"/>
        </a:blipFill>
      </a:fillStyleLst>
      <a:lnStyleLst>
        <a:ln w="12700" cap="flat" cmpd="sng" algn="ctr">
          <a:solidFill>
            <a:schemeClr val="phClr"/>
          </a:solidFill>
          <a:prstDash val="solid"/>
        </a:ln>
        <a:ln w="38100" cap="flat" cmpd="sng" algn="ctr">
          <a:solidFill>
            <a:schemeClr val="phClr"/>
          </a:solidFill>
          <a:prstDash val="solid"/>
        </a:ln>
        <a:ln w="63500" cap="flat" cmpd="sng" algn="ctr">
          <a:solidFill>
            <a:schemeClr val="phClr"/>
          </a:solidFill>
          <a:prstDash val="solid"/>
        </a:ln>
      </a:lnStyleLst>
      <a:effectStyleLst>
        <a:effectStyle>
          <a:effectLst>
            <a:outerShdw blurRad="95000" rotWithShape="0">
              <a:srgbClr val="000000">
                <a:alpha val="50000"/>
              </a:srgbClr>
            </a:outerShdw>
            <a:softEdge rad="12700"/>
          </a:effectLst>
        </a:effectStyle>
        <a:effectStyle>
          <a:effectLst>
            <a:outerShdw blurRad="95000" rotWithShape="0">
              <a:srgbClr val="000000">
                <a:alpha val="50000"/>
              </a:srgbClr>
            </a:outerShdw>
            <a:softEdge rad="12700"/>
          </a:effectLst>
        </a:effectStyle>
        <a:effectStyle>
          <a:effectLst>
            <a:outerShdw blurRad="95000" algn="tl" rotWithShape="0">
              <a:srgbClr val="000000">
                <a:alpha val="50000"/>
              </a:srgbClr>
            </a:outerShdw>
          </a:effectLst>
          <a:scene3d>
            <a:camera prst="orthographicFront"/>
            <a:lightRig rig="soft" dir="t">
              <a:rot lat="0" lon="0" rev="18000000"/>
            </a:lightRig>
          </a:scene3d>
          <a:sp3d prstMaterial="dkEdge">
            <a:bevelT w="73660" h="44450" prst="riblet"/>
          </a:sp3d>
        </a:effectStyle>
      </a:effectStyleLst>
      <a:bgFillStyleLst>
        <a:solidFill>
          <a:schemeClr val="phClr"/>
        </a:solidFill>
        <a:gradFill rotWithShape="1">
          <a:gsLst>
            <a:gs pos="0">
              <a:schemeClr val="phClr">
                <a:tint val="100000"/>
                <a:shade val="100000"/>
                <a:hueMod val="100000"/>
                <a:satMod val="106000"/>
                <a:lumMod val="100000"/>
              </a:schemeClr>
            </a:gs>
            <a:gs pos="88000">
              <a:schemeClr val="phClr">
                <a:tint val="90000"/>
                <a:shade val="68000"/>
                <a:hueMod val="100000"/>
                <a:satMod val="114000"/>
                <a:lumMod val="74000"/>
              </a:schemeClr>
            </a:gs>
          </a:gsLst>
          <a:lin ang="5400000" scaled="1"/>
        </a:gradFill>
        <a:gradFill rotWithShape="1">
          <a:gsLst>
            <a:gs pos="0">
              <a:schemeClr val="phClr">
                <a:tint val="94000"/>
                <a:shade val="100000"/>
                <a:hueMod val="100000"/>
                <a:satMod val="118000"/>
                <a:lumMod val="100000"/>
              </a:schemeClr>
            </a:gs>
            <a:gs pos="100000">
              <a:schemeClr val="phClr">
                <a:tint val="98000"/>
                <a:shade val="68000"/>
                <a:hueMod val="100000"/>
                <a:satMod val="118000"/>
                <a:lumMod val="82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976</Words>
  <Characters>5567</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uchenik</dc:creator>
  <cp:keywords/>
  <dc:description/>
  <cp:lastModifiedBy>uchenik</cp:lastModifiedBy>
  <cp:revision>2</cp:revision>
  <dcterms:created xsi:type="dcterms:W3CDTF">2020-04-21T04:52:00Z</dcterms:created>
  <dcterms:modified xsi:type="dcterms:W3CDTF">2020-04-21T04:56:00Z</dcterms:modified>
</cp:coreProperties>
</file>